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825" w:rsidRPr="00E74967" w:rsidRDefault="00CF2825" w:rsidP="00CF2825">
      <w:pPr>
        <w:spacing w:after="0" w:line="240" w:lineRule="auto"/>
        <w:jc w:val="center"/>
        <w:rPr>
          <w:rFonts w:cs="Calibri"/>
          <w:b/>
          <w:sz w:val="28"/>
          <w:szCs w:val="28"/>
        </w:rPr>
      </w:pPr>
      <w:r>
        <w:rPr>
          <w:rStyle w:val="Hipervnculo"/>
          <w:rFonts w:cs="Calibri"/>
          <w:b/>
          <w:sz w:val="28"/>
          <w:szCs w:val="28"/>
        </w:rPr>
        <w:fldChar w:fldCharType="begin"/>
      </w:r>
      <w:r>
        <w:rPr>
          <w:rStyle w:val="Hipervnculo"/>
          <w:rFonts w:cs="Calibri"/>
          <w:b/>
          <w:sz w:val="28"/>
          <w:szCs w:val="28"/>
        </w:rPr>
        <w:instrText xml:space="preserve"> HYPERLINK "file:///\\\\ofsfileserver12\\..\\..\\lquiroz\\AppData\\Local\\Microsoft\\Windows\\Temporary%20Internet%20Files\\Content.Outlook\\HBGSO9P3\\MODELO%20CTA%202013.pptx" </w:instrText>
      </w:r>
      <w:r>
        <w:rPr>
          <w:rStyle w:val="Hipervnculo"/>
          <w:rFonts w:cs="Calibri"/>
          <w:b/>
          <w:sz w:val="28"/>
          <w:szCs w:val="28"/>
        </w:rPr>
        <w:fldChar w:fldCharType="separate"/>
      </w:r>
      <w:r w:rsidRPr="00E74967">
        <w:rPr>
          <w:rStyle w:val="Hipervnculo"/>
          <w:rFonts w:cs="Calibri"/>
          <w:b/>
          <w:sz w:val="28"/>
          <w:szCs w:val="28"/>
        </w:rPr>
        <w:t>NOTAS DE GESTIÓN ADMINISTRATIVA</w:t>
      </w:r>
      <w:r>
        <w:rPr>
          <w:rStyle w:val="Hipervnculo"/>
          <w:rFonts w:cs="Calibri"/>
          <w:b/>
          <w:sz w:val="28"/>
          <w:szCs w:val="28"/>
        </w:rPr>
        <w:fldChar w:fldCharType="end"/>
      </w:r>
    </w:p>
    <w:p w:rsidR="00CF2825" w:rsidRPr="00E74967" w:rsidRDefault="00CF2825" w:rsidP="00CF2825">
      <w:pPr>
        <w:spacing w:after="0" w:line="240" w:lineRule="auto"/>
        <w:jc w:val="both"/>
        <w:rPr>
          <w:rFonts w:cs="Calibri"/>
        </w:rPr>
      </w:pPr>
    </w:p>
    <w:p w:rsidR="00CF2825" w:rsidRPr="00E74967" w:rsidRDefault="00CF2825" w:rsidP="00CF2825">
      <w:pPr>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rsidR="00CF2825" w:rsidRPr="00E74967" w:rsidRDefault="00CF2825" w:rsidP="00CF2825">
      <w:pPr>
        <w:spacing w:after="0" w:line="240" w:lineRule="auto"/>
        <w:jc w:val="both"/>
        <w:rPr>
          <w:rFonts w:cs="Calibri"/>
        </w:rPr>
      </w:pPr>
    </w:p>
    <w:p w:rsidR="00CF2825" w:rsidRPr="00E74967" w:rsidRDefault="00CF2825" w:rsidP="00CF2825">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Pr>
          <w:rFonts w:cs="Calibri"/>
        </w:rPr>
        <w:t>yeron en las decisiones del peri</w:t>
      </w:r>
      <w:r w:rsidRPr="00E74967">
        <w:rPr>
          <w:rFonts w:cs="Calibri"/>
        </w:rPr>
        <w:t>odo, y que deberán ser considerados en la elaboración de los estados financieros para la mayor comprensión de los mismos y sus particularidades.</w:t>
      </w:r>
    </w:p>
    <w:p w:rsidR="00CF2825" w:rsidRPr="00E74967" w:rsidRDefault="00CF2825" w:rsidP="00CF2825">
      <w:pPr>
        <w:spacing w:after="0" w:line="240" w:lineRule="auto"/>
        <w:jc w:val="both"/>
        <w:rPr>
          <w:rFonts w:cs="Calibri"/>
        </w:rPr>
      </w:pPr>
    </w:p>
    <w:p w:rsidR="00CF2825" w:rsidRPr="00E74967" w:rsidRDefault="00CF2825" w:rsidP="00CF2825">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CF2825" w:rsidRPr="00E74967" w:rsidRDefault="00CF2825" w:rsidP="00CF2825">
      <w:pPr>
        <w:pStyle w:val="Prrafodelista"/>
        <w:spacing w:after="0" w:line="240" w:lineRule="auto"/>
        <w:jc w:val="both"/>
        <w:rPr>
          <w:rFonts w:cs="Calibri"/>
        </w:rPr>
      </w:pPr>
    </w:p>
    <w:p w:rsidR="00CF2825" w:rsidRPr="00E74967" w:rsidRDefault="00CF2825" w:rsidP="00CF2825">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rsidR="00CF2825" w:rsidRPr="00E74967" w:rsidRDefault="00CF2825" w:rsidP="00CF2825">
      <w:pPr>
        <w:spacing w:after="0" w:line="240" w:lineRule="auto"/>
        <w:jc w:val="both"/>
        <w:rPr>
          <w:rFonts w:cs="Calibr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1. Introducción:</w:t>
      </w: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rPr>
        <w:t>Breve descripción de las actividades principales de la entidad.</w:t>
      </w:r>
    </w:p>
    <w:p w:rsidR="00CF2825" w:rsidRPr="00F23327" w:rsidRDefault="00CF2825" w:rsidP="00CF2825">
      <w:pPr>
        <w:spacing w:after="0" w:line="240" w:lineRule="auto"/>
        <w:jc w:val="both"/>
        <w:rPr>
          <w:rFonts w:asciiTheme="minorHAnsi" w:hAnsiTheme="minorHAnsi" w:cstheme="minorHAnsi"/>
          <w:color w:val="000000"/>
          <w:sz w:val="20"/>
          <w:szCs w:val="20"/>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color w:val="000000"/>
          <w:sz w:val="20"/>
          <w:szCs w:val="20"/>
        </w:rPr>
        <w:t>El Sistema para el Desarrollo Integral de la Familia del Municipio de Comonfort, Gto. Es un organismo público descent</w:t>
      </w:r>
      <w:r>
        <w:rPr>
          <w:rFonts w:asciiTheme="minorHAnsi" w:hAnsiTheme="minorHAnsi" w:cstheme="minorHAnsi"/>
          <w:color w:val="000000"/>
          <w:sz w:val="20"/>
          <w:szCs w:val="20"/>
        </w:rPr>
        <w:t>ralizado de la Administración Pú</w:t>
      </w:r>
      <w:r w:rsidRPr="00F23327">
        <w:rPr>
          <w:rFonts w:asciiTheme="minorHAnsi" w:hAnsiTheme="minorHAnsi" w:cstheme="minorHAnsi"/>
          <w:color w:val="000000"/>
          <w:sz w:val="20"/>
          <w:szCs w:val="20"/>
        </w:rPr>
        <w:t>blica con personalidad jurídica y patrimonio propio.  Siendo que la misión del Sistema es ofrecer apoyo asistencial a la población más vulnerable del Municipio de Comonfort, a fin de reforzar la integración de la familia a través de los valores, mismos que fortalecemos en la planeación, organización y ejecución de los diferentes eventos que realizamos durante todo el año; sabemos y estamos conscientes de que dada la situación económica actual así como la del futuro inmediato, debemos como servidores públicos ser congruentes y  trabajar de manera austera con el presupuesto 201</w:t>
      </w:r>
      <w:r>
        <w:rPr>
          <w:rFonts w:asciiTheme="minorHAnsi" w:hAnsiTheme="minorHAnsi" w:cstheme="minorHAnsi"/>
          <w:color w:val="000000"/>
          <w:sz w:val="20"/>
          <w:szCs w:val="20"/>
        </w:rPr>
        <w:t>9</w:t>
      </w:r>
      <w:r w:rsidRPr="00F23327">
        <w:rPr>
          <w:rFonts w:asciiTheme="minorHAnsi" w:hAnsiTheme="minorHAnsi" w:cstheme="minorHAnsi"/>
          <w:color w:val="000000"/>
          <w:sz w:val="20"/>
          <w:szCs w:val="20"/>
        </w:rPr>
        <w:t>; por lo que dadas las condiciones y exigencias que la misma población del municipio demanda y para dar cumplimiento a  los lineamientos jurídicos</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b/>
        </w:rPr>
      </w:pPr>
      <w:r w:rsidRPr="00F23327">
        <w:rPr>
          <w:rFonts w:asciiTheme="minorHAnsi" w:hAnsiTheme="minorHAnsi" w:cstheme="minorHAnsi"/>
          <w:b/>
        </w:rPr>
        <w:t>2. Describir el panorama Económico y Financiero:</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rPr>
        <w:t>Se informará sobre las principales condiciones económico-financieras bajo las cuales el ente público estuvo operando; y las cuales influyeron en la toma de decisiones de la administración; tanto a nivel local como federal.</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 xml:space="preserve">México es una de las economías emergentes más importantes y está renovando sus esfuerzos para transformarse en líder de la región. Además, acaba de convertirse en miembro de la Alianza del Pacífico. El país acordó un Plan de Desarrollo Nacional ambicioso y completo, que también guía el programa de reformas estructurales para mejorar la productividad. Se hace referencia debido al impacto directo que se tiene con las Participaciones  Federales  </w:t>
      </w:r>
      <w:r>
        <w:rPr>
          <w:rFonts w:asciiTheme="minorHAnsi" w:hAnsiTheme="minorHAnsi" w:cstheme="minorHAnsi"/>
          <w:sz w:val="20"/>
          <w:szCs w:val="20"/>
        </w:rPr>
        <w:t>que recibió en el ejercicio 2019</w:t>
      </w:r>
      <w:r w:rsidRPr="00F23327">
        <w:rPr>
          <w:rFonts w:asciiTheme="minorHAnsi" w:hAnsiTheme="minorHAnsi" w:cstheme="minorHAnsi"/>
          <w:sz w:val="20"/>
          <w:szCs w:val="20"/>
        </w:rPr>
        <w:t>. Y que impactan de la misma forma en la asignación de recursos al ente.  Por ello es importante mencionar que el presupuesto de E</w:t>
      </w:r>
      <w:r>
        <w:rPr>
          <w:rFonts w:asciiTheme="minorHAnsi" w:hAnsiTheme="minorHAnsi" w:cstheme="minorHAnsi"/>
          <w:sz w:val="20"/>
          <w:szCs w:val="20"/>
        </w:rPr>
        <w:t>gresos del Ejercicio Fiscal 2019</w:t>
      </w:r>
      <w:r w:rsidRPr="00F23327">
        <w:rPr>
          <w:rFonts w:asciiTheme="minorHAnsi" w:hAnsiTheme="minorHAnsi" w:cstheme="minorHAnsi"/>
          <w:sz w:val="20"/>
          <w:szCs w:val="20"/>
        </w:rPr>
        <w:t xml:space="preserve"> </w:t>
      </w:r>
      <w:r>
        <w:rPr>
          <w:rFonts w:asciiTheme="minorHAnsi" w:hAnsiTheme="minorHAnsi" w:cstheme="minorHAnsi"/>
          <w:sz w:val="20"/>
          <w:szCs w:val="20"/>
        </w:rPr>
        <w:t xml:space="preserve">es por </w:t>
      </w:r>
      <w:r w:rsidR="00B8597A">
        <w:rPr>
          <w:rFonts w:asciiTheme="minorHAnsi" w:hAnsiTheme="minorHAnsi" w:cstheme="minorHAnsi"/>
          <w:sz w:val="20"/>
          <w:szCs w:val="20"/>
        </w:rPr>
        <w:t xml:space="preserve">un </w:t>
      </w:r>
      <w:r>
        <w:rPr>
          <w:rFonts w:asciiTheme="minorHAnsi" w:hAnsiTheme="minorHAnsi" w:cstheme="minorHAnsi"/>
          <w:sz w:val="20"/>
          <w:szCs w:val="20"/>
        </w:rPr>
        <w:t>importe</w:t>
      </w:r>
      <w:r w:rsidRPr="00F23327">
        <w:rPr>
          <w:rFonts w:asciiTheme="minorHAnsi" w:hAnsiTheme="minorHAnsi" w:cstheme="minorHAnsi"/>
          <w:sz w:val="20"/>
          <w:szCs w:val="20"/>
        </w:rPr>
        <w:t xml:space="preserve"> total de </w:t>
      </w:r>
      <w:r w:rsidRPr="00B8597A">
        <w:rPr>
          <w:rFonts w:asciiTheme="minorHAnsi" w:hAnsiTheme="minorHAnsi" w:cstheme="minorHAnsi"/>
          <w:sz w:val="20"/>
          <w:szCs w:val="20"/>
        </w:rPr>
        <w:t>$</w:t>
      </w:r>
      <w:r w:rsidR="007112EA">
        <w:rPr>
          <w:rFonts w:asciiTheme="minorHAnsi" w:hAnsiTheme="minorHAnsi" w:cstheme="minorHAnsi"/>
          <w:sz w:val="20"/>
          <w:szCs w:val="20"/>
        </w:rPr>
        <w:t>19,960,170.70</w:t>
      </w:r>
      <w:r w:rsidR="002E19BB">
        <w:rPr>
          <w:rFonts w:ascii="Arial" w:eastAsia="Times New Roman" w:hAnsi="Arial" w:cs="Arial"/>
          <w:b/>
          <w:bCs/>
          <w:sz w:val="20"/>
          <w:szCs w:val="20"/>
          <w:lang w:eastAsia="es-MX"/>
        </w:rPr>
        <w:t xml:space="preserve"> </w:t>
      </w:r>
      <w:r w:rsidRPr="00F23327">
        <w:rPr>
          <w:rFonts w:asciiTheme="minorHAnsi" w:hAnsiTheme="minorHAnsi" w:cstheme="minorHAnsi"/>
          <w:sz w:val="20"/>
          <w:szCs w:val="20"/>
        </w:rPr>
        <w:t xml:space="preserve">pues consideramos que se requiere de una mayor asignación de recursos dada las condiciones actuales de los inmuebles donde operamos, ya que no sólo abarcamos dando servicio y apoyos a la población central de Comonfort, también contamos con Centros DIF en distintas comunidades cercanas como: Jalpilla, Neutla, Escobedo, La Laguna, por lo que se requiere fortalecer muchos aspectos  de nuestros activos fijos principalmente en el Equipo de  Transporte.  Sin embargo  como ente con personalidad jurídica propia buscamos la forma de allegarnos de recursos para dar cumplimiento a los objetivo. </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b/>
        </w:rPr>
      </w:pPr>
      <w:r w:rsidRPr="00F23327">
        <w:rPr>
          <w:rFonts w:asciiTheme="minorHAnsi" w:hAnsiTheme="minorHAnsi" w:cstheme="minorHAnsi"/>
          <w:b/>
        </w:rPr>
        <w:t>3. Autorización e Historia:</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rPr>
        <w:t>Se informará sobre:</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pStyle w:val="Prrafodelista"/>
        <w:numPr>
          <w:ilvl w:val="0"/>
          <w:numId w:val="2"/>
        </w:numPr>
        <w:spacing w:after="0" w:line="240" w:lineRule="auto"/>
        <w:jc w:val="both"/>
        <w:rPr>
          <w:rFonts w:asciiTheme="minorHAnsi" w:hAnsiTheme="minorHAnsi" w:cstheme="minorHAnsi"/>
        </w:rPr>
      </w:pPr>
      <w:r w:rsidRPr="00F23327">
        <w:rPr>
          <w:rFonts w:asciiTheme="minorHAnsi" w:hAnsiTheme="minorHAnsi" w:cstheme="minorHAnsi"/>
        </w:rPr>
        <w:t>Fecha de creación del ente.</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ind w:left="720"/>
        <w:jc w:val="both"/>
        <w:rPr>
          <w:rFonts w:asciiTheme="minorHAnsi" w:hAnsiTheme="minorHAnsi" w:cstheme="minorHAnsi"/>
          <w:sz w:val="20"/>
          <w:szCs w:val="20"/>
        </w:rPr>
      </w:pPr>
      <w:r w:rsidRPr="00F23327">
        <w:rPr>
          <w:rFonts w:asciiTheme="minorHAnsi" w:hAnsiTheme="minorHAnsi" w:cstheme="minorHAnsi"/>
          <w:sz w:val="20"/>
          <w:szCs w:val="20"/>
        </w:rPr>
        <w:lastRenderedPageBreak/>
        <w:t>El 7 Noviembre de 1861 es declarado municipio y el 14 de Septiembre de 1987 se crea el SMDIF.</w:t>
      </w:r>
    </w:p>
    <w:p w:rsidR="00CF2825" w:rsidRPr="00F23327" w:rsidRDefault="00CF2825" w:rsidP="00CF2825">
      <w:pPr>
        <w:spacing w:after="0"/>
        <w:ind w:left="720"/>
        <w:jc w:val="both"/>
        <w:rPr>
          <w:rFonts w:asciiTheme="minorHAnsi" w:hAnsiTheme="minorHAnsi" w:cstheme="minorHAnsi"/>
          <w:sz w:val="20"/>
          <w:szCs w:val="20"/>
        </w:rPr>
      </w:pPr>
      <w:r w:rsidRPr="00F23327">
        <w:rPr>
          <w:rFonts w:asciiTheme="minorHAnsi" w:hAnsiTheme="minorHAnsi" w:cstheme="minorHAnsi"/>
          <w:sz w:val="20"/>
          <w:szCs w:val="20"/>
        </w:rPr>
        <w:t>*En la Constitución Política para el Estado de Guanajuato se reconoce como municipio en su artículo 33.</w:t>
      </w:r>
    </w:p>
    <w:p w:rsidR="00CF2825" w:rsidRPr="00F23327" w:rsidRDefault="00CF2825" w:rsidP="00CF2825">
      <w:pPr>
        <w:spacing w:after="0"/>
        <w:ind w:left="720"/>
        <w:jc w:val="both"/>
        <w:rPr>
          <w:rFonts w:asciiTheme="minorHAnsi" w:hAnsiTheme="minorHAnsi" w:cstheme="minorHAnsi"/>
          <w:sz w:val="20"/>
          <w:szCs w:val="20"/>
        </w:rPr>
      </w:pPr>
      <w:r w:rsidRPr="00F23327">
        <w:rPr>
          <w:rFonts w:asciiTheme="minorHAnsi" w:hAnsiTheme="minorHAnsi" w:cstheme="minorHAnsi"/>
          <w:sz w:val="20"/>
          <w:szCs w:val="20"/>
        </w:rPr>
        <w:t>*El SMDIF se encuentra inscrito en el Registro Federal de Contribuyentes el cual es SDI880812GM0.</w:t>
      </w:r>
    </w:p>
    <w:p w:rsidR="00CF2825" w:rsidRPr="00F23327" w:rsidRDefault="00CF2825" w:rsidP="00CF2825">
      <w:pPr>
        <w:spacing w:after="0" w:line="240" w:lineRule="auto"/>
        <w:jc w:val="both"/>
        <w:rPr>
          <w:rFonts w:asciiTheme="minorHAnsi" w:hAnsiTheme="minorHAnsi" w:cstheme="minorHAnsi"/>
          <w:b/>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b)</w:t>
      </w:r>
      <w:r w:rsidRPr="00F23327">
        <w:rPr>
          <w:rFonts w:asciiTheme="minorHAnsi" w:hAnsiTheme="minorHAnsi" w:cstheme="minorHAnsi"/>
        </w:rPr>
        <w:t xml:space="preserve"> Principales cambios en su estructura (interna históricamente).</w:t>
      </w:r>
    </w:p>
    <w:p w:rsidR="00CF2825" w:rsidRPr="00F23327" w:rsidRDefault="00CF2825" w:rsidP="00CF2825">
      <w:pPr>
        <w:spacing w:after="0"/>
        <w:jc w:val="both"/>
        <w:rPr>
          <w:rFonts w:asciiTheme="minorHAnsi" w:hAnsiTheme="minorHAnsi" w:cstheme="minorHAnsi"/>
          <w:sz w:val="20"/>
          <w:szCs w:val="20"/>
        </w:rPr>
      </w:pPr>
    </w:p>
    <w:p w:rsidR="00CF2825" w:rsidRPr="00F23327" w:rsidRDefault="00CF2825" w:rsidP="00CF2825">
      <w:pPr>
        <w:jc w:val="both"/>
        <w:rPr>
          <w:rFonts w:asciiTheme="minorHAnsi" w:hAnsiTheme="minorHAnsi" w:cstheme="minorHAnsi"/>
          <w:sz w:val="20"/>
          <w:szCs w:val="20"/>
        </w:rPr>
      </w:pPr>
      <w:r w:rsidRPr="00F23327">
        <w:rPr>
          <w:rFonts w:asciiTheme="minorHAnsi" w:hAnsiTheme="minorHAnsi" w:cstheme="minorHAnsi"/>
          <w:sz w:val="20"/>
          <w:szCs w:val="20"/>
        </w:rPr>
        <w:t>Pr</w:t>
      </w:r>
      <w:r>
        <w:rPr>
          <w:rFonts w:asciiTheme="minorHAnsi" w:hAnsiTheme="minorHAnsi" w:cstheme="minorHAnsi"/>
          <w:sz w:val="20"/>
          <w:szCs w:val="20"/>
        </w:rPr>
        <w:t>esidentes Municipales (1997-2019</w:t>
      </w:r>
      <w:r w:rsidRPr="00F23327">
        <w:rPr>
          <w:rFonts w:asciiTheme="minorHAnsi" w:hAnsiTheme="minorHAnsi" w:cstheme="minorHAnsi"/>
          <w:sz w:val="20"/>
          <w:szCs w:val="20"/>
        </w:rPr>
        <w:t>)</w:t>
      </w:r>
    </w:p>
    <w:p w:rsidR="00CF2825" w:rsidRPr="00F23327" w:rsidRDefault="00CF2825" w:rsidP="00F515B2">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*JOSE ALBERTO MENDEZ PEREZ 1998-2000</w:t>
      </w:r>
    </w:p>
    <w:p w:rsidR="00CF2825" w:rsidRPr="00F23327" w:rsidRDefault="00CF2825" w:rsidP="00F515B2">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*ISIDRO FLORES LAGUNA 2000-2003</w:t>
      </w:r>
    </w:p>
    <w:p w:rsidR="00CF2825" w:rsidRPr="00F23327" w:rsidRDefault="00CF2825" w:rsidP="00F515B2">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*MOISES ARNULFO LOPEZPORTILLO RODRIGUEZ 2003-2006</w:t>
      </w:r>
    </w:p>
    <w:p w:rsidR="00CF2825" w:rsidRPr="00F23327" w:rsidRDefault="00CF2825" w:rsidP="00F515B2">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*BRICIO BALDERAS ALVAREZ 2006-2009</w:t>
      </w:r>
    </w:p>
    <w:p w:rsidR="00CF2825" w:rsidRPr="00F23327" w:rsidRDefault="00CF2825" w:rsidP="00F515B2">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*FRANCISCO JOSE RAMIREZ MARTINEZ 2009-2012</w:t>
      </w:r>
    </w:p>
    <w:p w:rsidR="00CF2825" w:rsidRPr="00F23327" w:rsidRDefault="00CF2825" w:rsidP="00F515B2">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*PABLO MARTIN LOPEZPORTILLO RODRIGUEZ 2012-2015</w:t>
      </w:r>
    </w:p>
    <w:p w:rsidR="00CF2825" w:rsidRDefault="00CF2825" w:rsidP="00F515B2">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*JOSE ALBERTO MENDEZ PEREZ   2015-2018</w:t>
      </w:r>
    </w:p>
    <w:p w:rsidR="00CF2825" w:rsidRPr="00F23327" w:rsidRDefault="00CF2825" w:rsidP="00F515B2">
      <w:pPr>
        <w:spacing w:after="0"/>
        <w:ind w:left="567"/>
        <w:jc w:val="both"/>
        <w:rPr>
          <w:rFonts w:asciiTheme="minorHAnsi" w:hAnsiTheme="minorHAnsi" w:cstheme="minorHAnsi"/>
          <w:sz w:val="20"/>
          <w:szCs w:val="20"/>
        </w:rPr>
      </w:pPr>
      <w:r>
        <w:rPr>
          <w:rFonts w:asciiTheme="minorHAnsi" w:hAnsiTheme="minorHAnsi" w:cstheme="minorHAnsi"/>
          <w:sz w:val="20"/>
          <w:szCs w:val="20"/>
        </w:rPr>
        <w:t>*JOSE CARLOS NIETO JUAREZ 2018-2021</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b/>
        </w:rPr>
      </w:pPr>
      <w:r w:rsidRPr="00F23327">
        <w:rPr>
          <w:rFonts w:asciiTheme="minorHAnsi" w:hAnsiTheme="minorHAnsi" w:cstheme="minorHAnsi"/>
          <w:b/>
        </w:rPr>
        <w:t>4. Organización y Objeto Social:</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rPr>
        <w:t>Se informará sobre:</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a)</w:t>
      </w:r>
      <w:r w:rsidRPr="00F23327">
        <w:rPr>
          <w:rFonts w:asciiTheme="minorHAnsi" w:hAnsiTheme="minorHAnsi" w:cstheme="minorHAnsi"/>
        </w:rPr>
        <w:t xml:space="preserve"> Objeto social.</w:t>
      </w:r>
    </w:p>
    <w:p w:rsidR="00CF2825" w:rsidRPr="00F23327" w:rsidRDefault="00CF2825" w:rsidP="00CF2825">
      <w:pPr>
        <w:spacing w:after="0" w:line="240" w:lineRule="auto"/>
        <w:jc w:val="both"/>
        <w:rPr>
          <w:rFonts w:asciiTheme="minorHAnsi" w:hAnsiTheme="minorHAnsi" w:cstheme="minorHAnsi"/>
          <w:color w:val="000000"/>
          <w:sz w:val="20"/>
          <w:szCs w:val="20"/>
        </w:rPr>
      </w:pPr>
    </w:p>
    <w:p w:rsidR="00CF2825" w:rsidRPr="009815BE" w:rsidRDefault="00CF2825" w:rsidP="00CF2825">
      <w:pPr>
        <w:spacing w:after="0" w:line="240" w:lineRule="auto"/>
        <w:jc w:val="both"/>
        <w:rPr>
          <w:rFonts w:asciiTheme="minorHAnsi" w:hAnsiTheme="minorHAnsi" w:cstheme="minorHAnsi"/>
          <w:color w:val="000000"/>
          <w:sz w:val="20"/>
          <w:szCs w:val="20"/>
        </w:rPr>
      </w:pPr>
      <w:r w:rsidRPr="00F23327">
        <w:rPr>
          <w:rFonts w:asciiTheme="minorHAnsi" w:hAnsiTheme="minorHAnsi" w:cstheme="minorHAnsi"/>
          <w:color w:val="000000"/>
          <w:sz w:val="20"/>
          <w:szCs w:val="20"/>
        </w:rPr>
        <w:t>Es ofrecer apoyo asistencial a la población más vulnerable del Municipio de Comonfort, a fin de reforzar la integración de la familia a través de nuestros</w:t>
      </w:r>
      <w:r>
        <w:rPr>
          <w:rFonts w:asciiTheme="minorHAnsi" w:hAnsiTheme="minorHAnsi" w:cstheme="minorHAnsi"/>
          <w:color w:val="000000"/>
          <w:sz w:val="20"/>
          <w:szCs w:val="20"/>
        </w:rPr>
        <w:t xml:space="preserve"> 7 valores: Amor, Respeto, Benef</w:t>
      </w:r>
      <w:r w:rsidRPr="00F23327">
        <w:rPr>
          <w:rFonts w:asciiTheme="minorHAnsi" w:hAnsiTheme="minorHAnsi" w:cstheme="minorHAnsi"/>
          <w:color w:val="000000"/>
          <w:sz w:val="20"/>
          <w:szCs w:val="20"/>
        </w:rPr>
        <w:t>icencia, Honestidad, Responsabilidad, Generosidad y Unión. Adicional a esto es Administrar la Hacienda Pública.</w:t>
      </w:r>
    </w:p>
    <w:p w:rsidR="00CF2825" w:rsidRPr="00F23327" w:rsidRDefault="00CF2825" w:rsidP="00CF2825">
      <w:pPr>
        <w:spacing w:after="0" w:line="240" w:lineRule="auto"/>
        <w:jc w:val="both"/>
        <w:rPr>
          <w:rFonts w:asciiTheme="minorHAnsi" w:hAnsiTheme="minorHAnsi" w:cstheme="minorHAnsi"/>
          <w:b/>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b)</w:t>
      </w:r>
      <w:r w:rsidRPr="00F23327">
        <w:rPr>
          <w:rFonts w:asciiTheme="minorHAnsi" w:hAnsiTheme="minorHAnsi" w:cstheme="minorHAnsi"/>
        </w:rPr>
        <w:t xml:space="preserve"> Principal actividad.</w:t>
      </w:r>
    </w:p>
    <w:p w:rsidR="00CF2825" w:rsidRPr="00F23327" w:rsidRDefault="00CF2825" w:rsidP="00CF2825">
      <w:pPr>
        <w:spacing w:after="0" w:line="240" w:lineRule="auto"/>
        <w:jc w:val="both"/>
        <w:rPr>
          <w:rFonts w:asciiTheme="minorHAnsi" w:hAnsiTheme="minorHAnsi" w:cstheme="minorHAnsi"/>
          <w:color w:val="000000"/>
          <w:sz w:val="20"/>
          <w:szCs w:val="20"/>
        </w:rPr>
      </w:pPr>
    </w:p>
    <w:p w:rsidR="00CF2825" w:rsidRPr="00F23327" w:rsidRDefault="00CF2825" w:rsidP="00CF2825">
      <w:pPr>
        <w:spacing w:after="0" w:line="240" w:lineRule="auto"/>
        <w:jc w:val="both"/>
        <w:rPr>
          <w:rFonts w:asciiTheme="minorHAnsi" w:hAnsiTheme="minorHAnsi" w:cstheme="minorHAnsi"/>
          <w:color w:val="000000"/>
          <w:sz w:val="20"/>
          <w:szCs w:val="20"/>
        </w:rPr>
      </w:pPr>
      <w:r w:rsidRPr="00F23327">
        <w:rPr>
          <w:rFonts w:asciiTheme="minorHAnsi" w:hAnsiTheme="minorHAnsi" w:cstheme="minorHAnsi"/>
          <w:color w:val="000000"/>
          <w:sz w:val="20"/>
          <w:szCs w:val="20"/>
        </w:rPr>
        <w:t>Es ofrecer apoyo asistencial a la población más vulnerable del Municipio de Comonfort, a fin de reforzar la integración de la familia a través de nuestros</w:t>
      </w:r>
      <w:r>
        <w:rPr>
          <w:rFonts w:asciiTheme="minorHAnsi" w:hAnsiTheme="minorHAnsi" w:cstheme="minorHAnsi"/>
          <w:color w:val="000000"/>
          <w:sz w:val="20"/>
          <w:szCs w:val="20"/>
        </w:rPr>
        <w:t xml:space="preserve"> 7 valores: Amor, Respeto, Benef</w:t>
      </w:r>
      <w:r w:rsidRPr="00F23327">
        <w:rPr>
          <w:rFonts w:asciiTheme="minorHAnsi" w:hAnsiTheme="minorHAnsi" w:cstheme="minorHAnsi"/>
          <w:color w:val="000000"/>
          <w:sz w:val="20"/>
          <w:szCs w:val="20"/>
        </w:rPr>
        <w:t>icencia, Honestidad, Responsabilidad, Generosidad y Unión. Adicional a esto es Administrar la Hacienda Pública.</w:t>
      </w:r>
    </w:p>
    <w:p w:rsidR="00CF2825" w:rsidRPr="00F23327" w:rsidRDefault="00CF2825" w:rsidP="00CF2825">
      <w:pPr>
        <w:spacing w:after="0" w:line="240" w:lineRule="auto"/>
        <w:jc w:val="both"/>
        <w:rPr>
          <w:rFonts w:asciiTheme="minorHAnsi" w:hAnsiTheme="minorHAnsi" w:cstheme="minorHAnsi"/>
          <w:b/>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c)</w:t>
      </w:r>
      <w:r w:rsidRPr="00F23327">
        <w:rPr>
          <w:rFonts w:asciiTheme="minorHAnsi" w:hAnsiTheme="minorHAnsi" w:cstheme="minorHAnsi"/>
        </w:rPr>
        <w:t xml:space="preserve"> E</w:t>
      </w:r>
      <w:r>
        <w:rPr>
          <w:rFonts w:asciiTheme="minorHAnsi" w:hAnsiTheme="minorHAnsi" w:cstheme="minorHAnsi"/>
        </w:rPr>
        <w:t xml:space="preserve">jercicio fiscal </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La presentación de las presentes notas es referentes</w:t>
      </w:r>
      <w:r w:rsidR="00C34247">
        <w:rPr>
          <w:rFonts w:asciiTheme="minorHAnsi" w:hAnsiTheme="minorHAnsi" w:cstheme="minorHAnsi"/>
          <w:sz w:val="20"/>
          <w:szCs w:val="20"/>
        </w:rPr>
        <w:t xml:space="preserve"> al ejercicio Enero a Septiembre</w:t>
      </w:r>
      <w:r>
        <w:rPr>
          <w:rFonts w:asciiTheme="minorHAnsi" w:hAnsiTheme="minorHAnsi" w:cstheme="minorHAnsi"/>
          <w:sz w:val="20"/>
          <w:szCs w:val="20"/>
        </w:rPr>
        <w:t xml:space="preserve"> 2019</w:t>
      </w:r>
    </w:p>
    <w:p w:rsidR="00CF2825" w:rsidRPr="00F23327" w:rsidRDefault="00CF2825" w:rsidP="00CF2825">
      <w:pPr>
        <w:spacing w:after="0" w:line="240" w:lineRule="auto"/>
        <w:jc w:val="both"/>
        <w:rPr>
          <w:rFonts w:asciiTheme="minorHAnsi" w:hAnsiTheme="minorHAnsi" w:cstheme="minorHAnsi"/>
          <w:b/>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d)</w:t>
      </w:r>
      <w:r w:rsidRPr="00F23327">
        <w:rPr>
          <w:rFonts w:asciiTheme="minorHAnsi" w:hAnsiTheme="minorHAnsi" w:cstheme="minorHAnsi"/>
        </w:rPr>
        <w:t xml:space="preserve"> Régimen juríd</w:t>
      </w:r>
      <w:r>
        <w:rPr>
          <w:rFonts w:asciiTheme="minorHAnsi" w:hAnsiTheme="minorHAnsi" w:cstheme="minorHAnsi"/>
        </w:rPr>
        <w:t>ico:</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Orfanatos y otras residencias de asistencia pertenecientes al sector público.</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e)</w:t>
      </w:r>
      <w:r w:rsidRPr="00F23327">
        <w:rPr>
          <w:rFonts w:asciiTheme="minorHAnsi" w:hAnsiTheme="minorHAnsi" w:cstheme="minorHAnsi"/>
        </w:rPr>
        <w:t xml:space="preserve"> Consideraciones fiscales del ente: Revelar el tipo de contribuciones que esté obligado a pagar o retener.</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-Presentar la declaración y pago provisional mensual de las Retenciones d</w:t>
      </w:r>
      <w:r>
        <w:rPr>
          <w:rFonts w:asciiTheme="minorHAnsi" w:hAnsiTheme="minorHAnsi" w:cstheme="minorHAnsi"/>
          <w:sz w:val="20"/>
          <w:szCs w:val="20"/>
        </w:rPr>
        <w:t>e ISR por sueldos y salarios; honorarios y arrendamiento.</w:t>
      </w:r>
    </w:p>
    <w:p w:rsidR="00F515B2" w:rsidRDefault="00F515B2">
      <w:pPr>
        <w:spacing w:after="160" w:line="259" w:lineRule="auto"/>
        <w:rPr>
          <w:b/>
        </w:rPr>
      </w:pPr>
      <w:r>
        <w:rPr>
          <w:b/>
        </w:rPr>
        <w:br w:type="page"/>
      </w:r>
    </w:p>
    <w:p w:rsidR="00CF2825" w:rsidRDefault="00CF2825" w:rsidP="00F515B2">
      <w:pPr>
        <w:pStyle w:val="Encabezado"/>
        <w:tabs>
          <w:tab w:val="clear" w:pos="4419"/>
          <w:tab w:val="clear" w:pos="8838"/>
        </w:tabs>
        <w:spacing w:after="0"/>
        <w:rPr>
          <w:b/>
        </w:rPr>
      </w:pPr>
      <w:r>
        <w:rPr>
          <w:rFonts w:asciiTheme="minorHAnsi" w:hAnsiTheme="minorHAnsi" w:cstheme="minorHAnsi"/>
          <w:b/>
        </w:rPr>
        <w:lastRenderedPageBreak/>
        <w:t xml:space="preserve">f) </w:t>
      </w:r>
      <w:r w:rsidRPr="00F23327">
        <w:rPr>
          <w:rFonts w:asciiTheme="minorHAnsi" w:hAnsiTheme="minorHAnsi" w:cstheme="minorHAnsi"/>
        </w:rPr>
        <w:t>Estructura organizacional básica</w:t>
      </w:r>
    </w:p>
    <w:p w:rsidR="00CF2825" w:rsidRDefault="009876A3" w:rsidP="00F515B2">
      <w:pPr>
        <w:pStyle w:val="Encabezado"/>
        <w:tabs>
          <w:tab w:val="clear" w:pos="4419"/>
          <w:tab w:val="clear" w:pos="8838"/>
        </w:tabs>
        <w:jc w:val="center"/>
        <w:rPr>
          <w:b/>
        </w:rPr>
      </w:pPr>
      <w:r>
        <w:rPr>
          <w:noProof/>
          <w:lang w:eastAsia="es-MX"/>
        </w:rPr>
        <w:drawing>
          <wp:inline distT="0" distB="0" distL="0" distR="0" wp14:anchorId="248CBF9B" wp14:editId="469F52F5">
            <wp:extent cx="6120765" cy="3576327"/>
            <wp:effectExtent l="0" t="4127" r="9207" b="9208"/>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6120765" cy="3576327"/>
                    </a:xfrm>
                    <a:prstGeom prst="rect">
                      <a:avLst/>
                    </a:prstGeom>
                    <a:noFill/>
                  </pic:spPr>
                </pic:pic>
              </a:graphicData>
            </a:graphic>
          </wp:inline>
        </w:drawing>
      </w:r>
    </w:p>
    <w:p w:rsidR="00CF2825" w:rsidRPr="00E74967" w:rsidRDefault="00CF2825" w:rsidP="00CF2825">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rsidR="00CF2825" w:rsidRDefault="00CF2825" w:rsidP="00CF2825">
      <w:pPr>
        <w:spacing w:after="0" w:line="240" w:lineRule="auto"/>
        <w:jc w:val="both"/>
        <w:rPr>
          <w:rFonts w:ascii="Comic Sans MS" w:hAnsi="Comic Sans MS"/>
          <w:sz w:val="20"/>
          <w:szCs w:val="20"/>
        </w:rPr>
      </w:pPr>
    </w:p>
    <w:p w:rsidR="00CF2825" w:rsidRPr="00670581" w:rsidRDefault="00CF2825" w:rsidP="00CF2825">
      <w:pPr>
        <w:spacing w:after="0" w:line="240" w:lineRule="auto"/>
        <w:jc w:val="both"/>
        <w:rPr>
          <w:rFonts w:ascii="Comic Sans MS" w:hAnsi="Comic Sans MS"/>
          <w:sz w:val="20"/>
          <w:szCs w:val="20"/>
        </w:rPr>
      </w:pPr>
      <w:r w:rsidRPr="00670581">
        <w:rPr>
          <w:rFonts w:ascii="Comic Sans MS" w:hAnsi="Comic Sans MS"/>
          <w:sz w:val="20"/>
          <w:szCs w:val="20"/>
        </w:rPr>
        <w:t>Actualmente no se tienen Fideicomisos, mandatos y análogos.</w:t>
      </w:r>
    </w:p>
    <w:p w:rsidR="00CF2825" w:rsidRPr="00670581" w:rsidRDefault="00CF2825" w:rsidP="00CF2825">
      <w:pPr>
        <w:spacing w:after="0" w:line="240" w:lineRule="auto"/>
        <w:jc w:val="both"/>
        <w:rPr>
          <w:rFonts w:ascii="Comic Sans MS" w:hAnsi="Comic Sans MS"/>
          <w:b/>
          <w:sz w:val="20"/>
          <w:szCs w:val="20"/>
        </w:rPr>
      </w:pPr>
    </w:p>
    <w:p w:rsidR="00CF2825" w:rsidRPr="00E74967" w:rsidRDefault="00CF2825" w:rsidP="00CF2825">
      <w:pPr>
        <w:spacing w:after="0" w:line="240" w:lineRule="auto"/>
        <w:jc w:val="both"/>
        <w:rPr>
          <w:rFonts w:cs="Calibri"/>
        </w:rPr>
      </w:pPr>
    </w:p>
    <w:p w:rsidR="00CF2825" w:rsidRPr="00E74967" w:rsidRDefault="00CF2825" w:rsidP="00CF2825">
      <w:pPr>
        <w:spacing w:after="0" w:line="240" w:lineRule="auto"/>
        <w:jc w:val="both"/>
        <w:rPr>
          <w:rFonts w:cs="Calibri"/>
          <w:b/>
        </w:rPr>
      </w:pPr>
      <w:r w:rsidRPr="00E74967">
        <w:rPr>
          <w:rFonts w:cs="Calibri"/>
          <w:b/>
        </w:rPr>
        <w:t>5. Bases de Preparación de los Estados Financieros:</w:t>
      </w:r>
    </w:p>
    <w:p w:rsidR="00CF2825" w:rsidRPr="00E74967" w:rsidRDefault="00CF2825" w:rsidP="00CF2825">
      <w:pPr>
        <w:spacing w:after="0" w:line="240" w:lineRule="auto"/>
        <w:jc w:val="both"/>
        <w:rPr>
          <w:rFonts w:cs="Calibri"/>
        </w:rPr>
      </w:pPr>
      <w:r w:rsidRPr="00E74967">
        <w:rPr>
          <w:rFonts w:cs="Calibri"/>
        </w:rPr>
        <w:t>Se informará sobre:</w:t>
      </w:r>
    </w:p>
    <w:p w:rsidR="00CF2825" w:rsidRPr="00E74967" w:rsidRDefault="00CF2825" w:rsidP="00CF2825">
      <w:pPr>
        <w:spacing w:after="0" w:line="240" w:lineRule="auto"/>
        <w:jc w:val="both"/>
        <w:rPr>
          <w:rFonts w:cs="Calibri"/>
        </w:rPr>
      </w:pPr>
    </w:p>
    <w:p w:rsidR="00CF2825" w:rsidRPr="00E74967" w:rsidRDefault="00CF2825" w:rsidP="00CF2825">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rsidR="00CF2825" w:rsidRDefault="00CF2825" w:rsidP="00CF2825">
      <w:pPr>
        <w:spacing w:after="0" w:line="240" w:lineRule="auto"/>
        <w:jc w:val="both"/>
        <w:rPr>
          <w:rFonts w:ascii="Comic Sans MS" w:hAnsi="Comic Sans MS" w:cs="Arial"/>
          <w:sz w:val="20"/>
          <w:szCs w:val="20"/>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 xml:space="preserve">Las bases que se tomaron para la preparación de los estados financieros del presente periodo, son conforme a la Normatividad emitida a la fecha por el Consejo Nacional de Armonización Contable, Constitución Política para el Estado </w:t>
      </w:r>
      <w:r w:rsidRPr="00F23327">
        <w:rPr>
          <w:rFonts w:asciiTheme="minorHAnsi" w:hAnsiTheme="minorHAnsi" w:cstheme="minorHAnsi"/>
          <w:sz w:val="20"/>
          <w:szCs w:val="20"/>
        </w:rPr>
        <w:lastRenderedPageBreak/>
        <w:t>de Guanajuato, Ley de Fiscalización Superior del  Estado de Guanajuato Ley de Contabilidad Gubernamental, Ley Orgánica Municipal para el Estado de Guanajuato, Ley de Responsabilidades Administrativas de los Servidores Públicos del Estado de Guanajuato y sus Municipios</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b)</w:t>
      </w:r>
      <w:r w:rsidRPr="00F23327">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La normatividad aplicada para el reconocimiento, valuación y revelación  de los diferentes rubros de la información financiera y las bases de medición utilizadas para la elaboración de los estados financieros son de acuerdo a las emitidas por el CONAC a la fecha de expedición.</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b/>
          <w:sz w:val="20"/>
          <w:szCs w:val="20"/>
        </w:rPr>
      </w:pPr>
    </w:p>
    <w:p w:rsidR="00CF2825" w:rsidRPr="00F23327" w:rsidRDefault="00CF2825" w:rsidP="00CF2825">
      <w:pPr>
        <w:spacing w:after="0" w:line="240" w:lineRule="auto"/>
        <w:jc w:val="both"/>
        <w:rPr>
          <w:rFonts w:asciiTheme="minorHAnsi" w:hAnsiTheme="minorHAnsi" w:cstheme="minorHAnsi"/>
          <w:b/>
        </w:rPr>
      </w:pPr>
      <w:r w:rsidRPr="00F23327">
        <w:rPr>
          <w:rFonts w:asciiTheme="minorHAnsi" w:hAnsiTheme="minorHAnsi" w:cstheme="minorHAnsi"/>
          <w:b/>
        </w:rPr>
        <w:t xml:space="preserve">c) </w:t>
      </w:r>
      <w:r w:rsidRPr="00F23327">
        <w:rPr>
          <w:rFonts w:asciiTheme="minorHAnsi" w:hAnsiTheme="minorHAnsi" w:cstheme="minorHAnsi"/>
        </w:rPr>
        <w:t>Postulados básicos.</w:t>
      </w:r>
    </w:p>
    <w:p w:rsidR="00CF2825" w:rsidRPr="00F23327" w:rsidRDefault="00CF2825" w:rsidP="00CF2825">
      <w:pPr>
        <w:pStyle w:val="Prrafodelista"/>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 xml:space="preserve">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d)</w:t>
      </w:r>
      <w:r w:rsidRPr="00F23327">
        <w:rPr>
          <w:rFonts w:asciiTheme="minorHAnsi" w:hAnsiTheme="minorHAnsi" w:cstheme="minorHAns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No estamos aplicando ninguna normatividad supletoria, es importante mencionar que a partir del ejercicio Fiscal 2013, el Sistema para el Desarrollo Integral de la Familia del Municipio de Comonfort, Gto., Se adhirió a la plataforma del estado al SISTEMA SAP, con el único objeto de dar cabal cumplimiento a la normativa actual.</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e)</w:t>
      </w:r>
      <w:r w:rsidRPr="00F23327">
        <w:rPr>
          <w:rFonts w:asciiTheme="minorHAnsi" w:hAnsiTheme="minorHAnsi" w:cstheme="minorHAnsi"/>
        </w:rPr>
        <w:t xml:space="preserve"> Para las entidades que por primera vez estén implementando la base devengado de acuerdo a la Ley de Contabilidad, deberán:</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rPr>
        <w:t>*Revelar las nuevas políticas de reconocimiento:</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 partir del ejercicio Fiscal 2013, el Sistema para el Desarrollo Integral de la Familia del Municipio de Comonfort, Gto., Se adhirió a la plataforma del estado al SISTEMA SAP, con el único objeto de dar cabal cumplimiento a la normativa actual.</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rPr>
        <w:t>*Revelar los cambios en las políticas, la clasificación y medición de las mismas, así como su impacto en la información financiera:</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 partir del ejercicio Fiscal 2013, el Sistema para el Desarrollo Integral de la Familia del Municipio de Comonfort, Gto., Se adhirió a la plataforma del estado al SISTEMA SAP, con el único objeto de dar cabal cumplimiento a la normativa actual</w:t>
      </w:r>
    </w:p>
    <w:p w:rsidR="00CF2825" w:rsidRPr="00E74967" w:rsidRDefault="00CF2825" w:rsidP="00CF2825">
      <w:pPr>
        <w:spacing w:after="0" w:line="240" w:lineRule="auto"/>
        <w:jc w:val="both"/>
        <w:rPr>
          <w:rFonts w:cs="Calibri"/>
        </w:rPr>
      </w:pPr>
    </w:p>
    <w:p w:rsidR="00CF2825" w:rsidRPr="00E74967" w:rsidRDefault="00CF2825" w:rsidP="00CF2825">
      <w:pPr>
        <w:spacing w:after="0" w:line="240" w:lineRule="auto"/>
        <w:jc w:val="both"/>
        <w:rPr>
          <w:rFonts w:cs="Calibri"/>
        </w:rPr>
      </w:pPr>
    </w:p>
    <w:p w:rsidR="00CF2825" w:rsidRPr="00E74967" w:rsidRDefault="00CF2825" w:rsidP="00CF2825">
      <w:pPr>
        <w:spacing w:after="0" w:line="240" w:lineRule="auto"/>
        <w:jc w:val="both"/>
        <w:rPr>
          <w:rFonts w:cs="Calibri"/>
          <w:b/>
        </w:rPr>
      </w:pPr>
      <w:r w:rsidRPr="00E74967">
        <w:rPr>
          <w:rFonts w:cs="Calibri"/>
          <w:b/>
        </w:rPr>
        <w:t>6. Políticas de Contabilidad Significativas:</w:t>
      </w:r>
    </w:p>
    <w:p w:rsidR="00CF2825" w:rsidRPr="00E74967" w:rsidRDefault="00CF2825" w:rsidP="00CF2825">
      <w:pPr>
        <w:spacing w:after="0" w:line="240" w:lineRule="auto"/>
        <w:jc w:val="both"/>
        <w:rPr>
          <w:rFonts w:cs="Calibri"/>
        </w:rPr>
      </w:pPr>
    </w:p>
    <w:p w:rsidR="00CF2825" w:rsidRPr="00E74967" w:rsidRDefault="00CF2825" w:rsidP="00CF2825">
      <w:pPr>
        <w:spacing w:after="0" w:line="240" w:lineRule="auto"/>
        <w:jc w:val="both"/>
        <w:rPr>
          <w:rFonts w:cs="Calibri"/>
        </w:rPr>
      </w:pPr>
      <w:r w:rsidRPr="00E74967">
        <w:rPr>
          <w:rFonts w:cs="Calibri"/>
        </w:rPr>
        <w:t>Se informará sobre:</w:t>
      </w:r>
    </w:p>
    <w:p w:rsidR="00CF2825" w:rsidRPr="00E74967" w:rsidRDefault="00CF2825" w:rsidP="00CF2825">
      <w:pPr>
        <w:spacing w:after="0" w:line="240" w:lineRule="auto"/>
        <w:jc w:val="both"/>
        <w:rPr>
          <w:rFonts w:cs="Calibr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lastRenderedPageBreak/>
        <w:t>a)</w:t>
      </w:r>
      <w:r w:rsidRPr="00F23327">
        <w:rPr>
          <w:rFonts w:asciiTheme="minorHAnsi" w:hAnsiTheme="minorHAnsi" w:cstheme="minorHAnsi"/>
        </w:rPr>
        <w:t xml:space="preserve"> Actualización: se informará del método utilizado para la actualización del valor de los activos, pasivos y Hacienda Pública/Patrimonio y las razones de dicha elección. Así como informar de la desconexión o reconexión inflacionaria:</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sz w:val="20"/>
          <w:szCs w:val="20"/>
        </w:rPr>
        <w:t>Al periodo no se han utilizado métodos de actualización para el activo, pasivo y hacienda pública</w:t>
      </w:r>
    </w:p>
    <w:p w:rsidR="00CF2825" w:rsidRPr="00F23327" w:rsidRDefault="00CF2825" w:rsidP="00CF2825">
      <w:pPr>
        <w:spacing w:after="0" w:line="240" w:lineRule="auto"/>
        <w:jc w:val="both"/>
        <w:rPr>
          <w:rFonts w:asciiTheme="minorHAnsi" w:hAnsiTheme="minorHAnsi" w:cstheme="minorHAnsi"/>
          <w:b/>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b)</w:t>
      </w:r>
      <w:r w:rsidRPr="00F23327">
        <w:rPr>
          <w:rFonts w:asciiTheme="minorHAnsi" w:hAnsiTheme="minorHAnsi" w:cstheme="minorHAnsi"/>
        </w:rPr>
        <w:t xml:space="preserve"> Informar sobre la realización de operaciones en el extranjero y de sus efectos en la información financiera gubernamental:</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sz w:val="20"/>
          <w:szCs w:val="20"/>
        </w:rPr>
        <w:t>Al periodo no se han realizado operaciones en el extranjero</w:t>
      </w:r>
    </w:p>
    <w:p w:rsidR="00CF2825" w:rsidRPr="00F23327" w:rsidRDefault="00CF2825" w:rsidP="00CF2825">
      <w:pPr>
        <w:spacing w:after="0" w:line="240" w:lineRule="auto"/>
        <w:jc w:val="both"/>
        <w:rPr>
          <w:rFonts w:asciiTheme="minorHAnsi" w:hAnsiTheme="minorHAnsi" w:cstheme="minorHAnsi"/>
          <w:b/>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c)</w:t>
      </w:r>
      <w:r w:rsidRPr="00F23327">
        <w:rPr>
          <w:rFonts w:asciiTheme="minorHAnsi" w:hAnsiTheme="minorHAnsi" w:cstheme="minorHAnsi"/>
        </w:rPr>
        <w:t xml:space="preserve"> Método de valuación de la inversión en acciones de Compañías subsidiarias no consolidadas y asociadas:</w:t>
      </w:r>
    </w:p>
    <w:p w:rsidR="00CF2825" w:rsidRPr="00F23327" w:rsidRDefault="00CF2825" w:rsidP="00F515B2">
      <w:pPr>
        <w:spacing w:after="0"/>
        <w:jc w:val="both"/>
        <w:rPr>
          <w:rFonts w:asciiTheme="minorHAnsi" w:hAnsiTheme="minorHAnsi" w:cstheme="minorHAnsi"/>
          <w:sz w:val="20"/>
          <w:szCs w:val="20"/>
        </w:rPr>
      </w:pPr>
    </w:p>
    <w:p w:rsidR="00CF2825" w:rsidRPr="00F23327" w:rsidRDefault="00CF2825" w:rsidP="00CF2825">
      <w:pPr>
        <w:jc w:val="both"/>
        <w:rPr>
          <w:rFonts w:asciiTheme="minorHAnsi" w:hAnsiTheme="minorHAnsi" w:cstheme="minorHAnsi"/>
          <w:sz w:val="20"/>
          <w:szCs w:val="20"/>
        </w:rPr>
      </w:pPr>
      <w:r w:rsidRPr="00F23327">
        <w:rPr>
          <w:rFonts w:asciiTheme="minorHAnsi" w:hAnsiTheme="minorHAnsi" w:cstheme="minorHAnsi"/>
          <w:sz w:val="20"/>
          <w:szCs w:val="20"/>
        </w:rPr>
        <w:t>Al periodo no se tienen inversiones en acciones de Compañías Subsidiarias no consolidadas y asociadas.</w:t>
      </w: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d)</w:t>
      </w:r>
      <w:r w:rsidRPr="00F23327">
        <w:rPr>
          <w:rFonts w:asciiTheme="minorHAnsi" w:hAnsiTheme="minorHAnsi" w:cstheme="minorHAnsi"/>
        </w:rPr>
        <w:t xml:space="preserve"> Sistema y método de valuación de inventarios y costo de lo vendido:</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jc w:val="both"/>
        <w:rPr>
          <w:rFonts w:asciiTheme="minorHAnsi" w:hAnsiTheme="minorHAnsi" w:cstheme="minorHAnsi"/>
          <w:sz w:val="20"/>
          <w:szCs w:val="20"/>
        </w:rPr>
      </w:pPr>
      <w:r w:rsidRPr="00F23327">
        <w:rPr>
          <w:rFonts w:asciiTheme="minorHAnsi" w:hAnsiTheme="minorHAnsi" w:cstheme="minorHAnsi"/>
          <w:sz w:val="20"/>
          <w:szCs w:val="20"/>
        </w:rPr>
        <w:t>Al periodo no se cuenta con inventario de mercancías para venta por lo que no se cuenta con un método de valuación y costo de lo vendido.</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e)</w:t>
      </w:r>
      <w:r w:rsidRPr="00F23327">
        <w:rPr>
          <w:rFonts w:asciiTheme="minorHAnsi" w:hAnsiTheme="minorHAnsi" w:cstheme="minorHAnsi"/>
        </w:rPr>
        <w:t xml:space="preserve"> Beneficios a empleados: revelar el cálculo de la reserva actuarial, valor presente de los ingresos esperados comparado con el valor presente de la estimación de gastos tanto de los beneficiarios actuales como futuros:</w:t>
      </w: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Actualmente no se manejan reservas actuariales</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f)</w:t>
      </w:r>
      <w:r w:rsidRPr="00F23327">
        <w:rPr>
          <w:rFonts w:asciiTheme="minorHAnsi" w:hAnsiTheme="minorHAnsi" w:cstheme="minorHAnsi"/>
        </w:rPr>
        <w:t xml:space="preserve"> Provisiones: objetivo de su creación, monto y plazo:</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Al periodo no se tienen provisiones en términos financieros  para ejercicio futuros, solo las que ocurren dentro del periodo</w:t>
      </w:r>
    </w:p>
    <w:p w:rsidR="00CF2825" w:rsidRPr="00F23327" w:rsidRDefault="00CF2825" w:rsidP="00CF2825">
      <w:pPr>
        <w:spacing w:after="0" w:line="240" w:lineRule="auto"/>
        <w:jc w:val="both"/>
        <w:rPr>
          <w:rFonts w:asciiTheme="minorHAnsi" w:hAnsiTheme="minorHAnsi" w:cstheme="minorHAnsi"/>
          <w:b/>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g)</w:t>
      </w:r>
      <w:r w:rsidRPr="00F23327">
        <w:rPr>
          <w:rFonts w:asciiTheme="minorHAnsi" w:hAnsiTheme="minorHAnsi" w:cstheme="minorHAnsi"/>
        </w:rPr>
        <w:t xml:space="preserve"> Reservas: objetivo de su creación, monto y plazo:</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Al periodo no se tienen reservas en términos financieros  para ejercicio futuros, solo las que ocurren dentro del periodo</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h)</w:t>
      </w:r>
      <w:r w:rsidRPr="00F23327">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rsidR="00CF2825" w:rsidRPr="00F23327" w:rsidRDefault="00CF2825" w:rsidP="00CF2825">
      <w:pPr>
        <w:jc w:val="both"/>
        <w:rPr>
          <w:rFonts w:asciiTheme="minorHAnsi" w:hAnsiTheme="minorHAnsi" w:cstheme="minorHAnsi"/>
          <w:sz w:val="20"/>
          <w:szCs w:val="20"/>
        </w:rPr>
      </w:pPr>
    </w:p>
    <w:p w:rsidR="00CF2825" w:rsidRPr="00F23327" w:rsidRDefault="00CF2825" w:rsidP="00CF2825">
      <w:pPr>
        <w:jc w:val="both"/>
        <w:rPr>
          <w:rFonts w:asciiTheme="minorHAnsi" w:hAnsiTheme="minorHAnsi" w:cstheme="minorHAnsi"/>
          <w:sz w:val="20"/>
          <w:szCs w:val="20"/>
        </w:rPr>
      </w:pPr>
      <w:r w:rsidRPr="00F23327">
        <w:rPr>
          <w:rFonts w:asciiTheme="minorHAnsi" w:hAnsiTheme="minorHAnsi" w:cstheme="minorHAnsi"/>
          <w:sz w:val="20"/>
          <w:szCs w:val="20"/>
        </w:rPr>
        <w:t>Los cambios en políticas contables que se llevaron a cabo en este ente público para la emisión de información financiera, fueron de acuerdo la  Ley de Contabilidad Gubernamental y la Normatividad vigente emitida por el CONAC hasta el periodo que se informa.</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i)</w:t>
      </w:r>
      <w:r w:rsidRPr="00F23327">
        <w:rPr>
          <w:rFonts w:asciiTheme="minorHAnsi" w:hAnsiTheme="minorHAnsi" w:cstheme="minorHAnsi"/>
        </w:rPr>
        <w:t xml:space="preserve"> Reclasificaciones: Se deben revelar todos aquellos movimientos entre cuentas por efectos de cambios en los tipos de operaciones:</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Con la aplicación y uso del Sistema SAP se logra visualizar cada uno de los movimientos de depuración y reclasificación de cada uno de los movimientos efectuados con el único objetivo de tener una información clara, veras, oportuna y confiable.</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j)</w:t>
      </w:r>
      <w:r w:rsidRPr="00F23327">
        <w:rPr>
          <w:rFonts w:asciiTheme="minorHAnsi" w:hAnsiTheme="minorHAnsi" w:cstheme="minorHAnsi"/>
        </w:rPr>
        <w:t xml:space="preserve"> Depuración y cancelación de saldos:</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En este periodo no se ha efectuado la depuración de saldos</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b/>
        </w:rPr>
      </w:pPr>
      <w:r w:rsidRPr="00F23327">
        <w:rPr>
          <w:rFonts w:asciiTheme="minorHAnsi" w:hAnsiTheme="minorHAnsi" w:cstheme="minorHAnsi"/>
          <w:b/>
        </w:rPr>
        <w:t>7. Posición en Moneda Extranjera y Protección por Riesgo Cambiario:</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rPr>
        <w:t>Se informará sobre:</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a)</w:t>
      </w:r>
      <w:r w:rsidRPr="00F23327">
        <w:rPr>
          <w:rFonts w:asciiTheme="minorHAnsi" w:hAnsiTheme="minorHAnsi" w:cstheme="minorHAnsi"/>
        </w:rPr>
        <w:t xml:space="preserve"> Activos en moneda extranjera:</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NO APLICA</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b)</w:t>
      </w:r>
      <w:r w:rsidRPr="00F23327">
        <w:rPr>
          <w:rFonts w:asciiTheme="minorHAnsi" w:hAnsiTheme="minorHAnsi" w:cstheme="minorHAnsi"/>
        </w:rPr>
        <w:t xml:space="preserve"> Pasivos en moneda extranjera:</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NO APLICA</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 xml:space="preserve">c) </w:t>
      </w:r>
      <w:r w:rsidRPr="00F23327">
        <w:rPr>
          <w:rFonts w:asciiTheme="minorHAnsi" w:hAnsiTheme="minorHAnsi" w:cstheme="minorHAnsi"/>
        </w:rPr>
        <w:t>Posición en moneda extranjera:</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NO APLICA</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b/>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d)</w:t>
      </w:r>
      <w:r w:rsidRPr="00F23327">
        <w:rPr>
          <w:rFonts w:asciiTheme="minorHAnsi" w:hAnsiTheme="minorHAnsi" w:cstheme="minorHAnsi"/>
        </w:rPr>
        <w:t xml:space="preserve"> Tipo de cambio:</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NO APLICA</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 xml:space="preserve">e) </w:t>
      </w:r>
      <w:r w:rsidRPr="00F23327">
        <w:rPr>
          <w:rFonts w:asciiTheme="minorHAnsi" w:hAnsiTheme="minorHAnsi" w:cstheme="minorHAnsi"/>
        </w:rPr>
        <w:t>Equivalente en moneda nacional:</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NO APLICA</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rPr>
        <w:t>Lo anterior por cada tipo de moneda extranjera que se encuentre en los rubros de activo y pasivo.</w:t>
      </w: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rPr>
        <w:t>Adicionalmente se informará sobre los métodos de protección de riesgo por variaciones en el tipo de cambio.</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b/>
        </w:rPr>
      </w:pPr>
      <w:r w:rsidRPr="00F23327">
        <w:rPr>
          <w:rFonts w:asciiTheme="minorHAnsi" w:hAnsiTheme="minorHAnsi" w:cstheme="minorHAnsi"/>
          <w:b/>
        </w:rPr>
        <w:t>8. Reporte Analítico del Activo:</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rPr>
        <w:t>Debe mostrar la siguiente información:</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a)</w:t>
      </w:r>
      <w:r w:rsidRPr="00F23327">
        <w:rPr>
          <w:rFonts w:asciiTheme="minorHAnsi" w:hAnsiTheme="minorHAnsi" w:cstheme="minorHAnsi"/>
        </w:rPr>
        <w:t xml:space="preserve"> Vida útil o porcentajes de depreciación, deterioro o amortización utilizados en los diferentes tipos de activos:</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EL SAP  CALCULA LAS DEPRECIACIONES, EN GTO SE ALIMENTA EL SISTEMA</w:t>
      </w:r>
      <w:r>
        <w:rPr>
          <w:rFonts w:asciiTheme="minorHAnsi" w:hAnsiTheme="minorHAnsi" w:cstheme="minorHAnsi"/>
          <w:sz w:val="20"/>
          <w:szCs w:val="20"/>
        </w:rPr>
        <w:t xml:space="preserve"> PARA QUE SE HAGA EN AUTOMATICO DE MANERA ANUAL</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b)</w:t>
      </w:r>
      <w:r w:rsidRPr="00F23327">
        <w:rPr>
          <w:rFonts w:asciiTheme="minorHAnsi" w:hAnsiTheme="minorHAnsi" w:cstheme="minorHAnsi"/>
        </w:rPr>
        <w:t xml:space="preserve"> Cambios en el porcentaje de depreciación o valor residual de los activos:</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NO APLICA</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c)</w:t>
      </w:r>
      <w:r w:rsidRPr="00F23327">
        <w:rPr>
          <w:rFonts w:asciiTheme="minorHAnsi" w:hAnsiTheme="minorHAnsi" w:cstheme="minorHAnsi"/>
        </w:rPr>
        <w:t xml:space="preserve"> Importe de los gastos capitalizados en el ejercicio, tanto financieros como de investigación y desarrollo:</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CF2825" w:rsidRPr="00F23327" w:rsidRDefault="00CF2825" w:rsidP="00CF2825">
      <w:pPr>
        <w:spacing w:after="0" w:line="240" w:lineRule="auto"/>
        <w:jc w:val="both"/>
        <w:rPr>
          <w:rFonts w:asciiTheme="minorHAnsi" w:hAnsiTheme="minorHAnsi" w:cstheme="minorHAnsi"/>
          <w:b/>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lastRenderedPageBreak/>
        <w:t>d)</w:t>
      </w:r>
      <w:r w:rsidRPr="00F23327">
        <w:rPr>
          <w:rFonts w:asciiTheme="minorHAnsi" w:hAnsiTheme="minorHAnsi" w:cstheme="minorHAnsi"/>
        </w:rPr>
        <w:t xml:space="preserve"> Riesgos por tipo de cambio o tipo de interés de las inversiones financieras:</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 xml:space="preserve">e) </w:t>
      </w:r>
      <w:r w:rsidRPr="00F23327">
        <w:rPr>
          <w:rFonts w:asciiTheme="minorHAnsi" w:hAnsiTheme="minorHAnsi" w:cstheme="minorHAnsi"/>
        </w:rPr>
        <w:t>Valor activado en el ejercicio de los bienes construidos por la entidad:</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CF2825" w:rsidRPr="00F23327" w:rsidRDefault="00CF2825" w:rsidP="00CF2825">
      <w:pPr>
        <w:spacing w:after="0" w:line="240" w:lineRule="auto"/>
        <w:jc w:val="both"/>
        <w:rPr>
          <w:rFonts w:asciiTheme="minorHAnsi" w:hAnsiTheme="minorHAnsi" w:cstheme="minorHAnsi"/>
          <w:b/>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f)</w:t>
      </w:r>
      <w:r w:rsidRPr="00F23327">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g)</w:t>
      </w:r>
      <w:r w:rsidRPr="00F23327">
        <w:rPr>
          <w:rFonts w:asciiTheme="minorHAnsi" w:hAnsiTheme="minorHAnsi" w:cstheme="minorHAnsi"/>
        </w:rPr>
        <w:t xml:space="preserve"> Desmantelamiento de Activos, procedimientos, implicaciones, efectos contables:</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h)</w:t>
      </w:r>
      <w:r w:rsidRPr="00F23327">
        <w:rPr>
          <w:rFonts w:asciiTheme="minorHAnsi" w:hAnsiTheme="minorHAnsi" w:cstheme="minorHAnsi"/>
        </w:rPr>
        <w:t xml:space="preserve"> Administración de activos; planeación con el objetivo de que el ente los utilice de manera más efectiva:</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rPr>
        <w:t>Adicionalmente, se deben incluir las explicaciones de las principales variaciones en el activo, en cuadros comparativos como sigue:</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a)</w:t>
      </w:r>
      <w:r w:rsidRPr="00F23327">
        <w:rPr>
          <w:rFonts w:asciiTheme="minorHAnsi" w:hAnsiTheme="minorHAnsi" w:cstheme="minorHAnsi"/>
        </w:rPr>
        <w:t xml:space="preserve"> Inversiones en valores:</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Se hace una inversión mensualmente en un contrato de Fondos de Inversión con el Banco BBVA, esto con el fin de contar con una reserva en dinero para el pago de aguinaldos que se hace en el mes de Diciembre.</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b)</w:t>
      </w:r>
      <w:r w:rsidRPr="00F23327">
        <w:rPr>
          <w:rFonts w:asciiTheme="minorHAnsi" w:hAnsiTheme="minorHAnsi" w:cstheme="minorHAnsi"/>
        </w:rPr>
        <w:t xml:space="preserve"> Patrimonio de Organismos descentralizados de Control Presupuestario Indirecto:</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c)</w:t>
      </w:r>
      <w:r w:rsidRPr="00F23327">
        <w:rPr>
          <w:rFonts w:asciiTheme="minorHAnsi" w:hAnsiTheme="minorHAnsi" w:cstheme="minorHAnsi"/>
        </w:rPr>
        <w:t xml:space="preserve"> Inversiones en empresas de participación mayoritaria:</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d)</w:t>
      </w:r>
      <w:r w:rsidRPr="00F23327">
        <w:rPr>
          <w:rFonts w:asciiTheme="minorHAnsi" w:hAnsiTheme="minorHAnsi" w:cstheme="minorHAnsi"/>
        </w:rPr>
        <w:t xml:space="preserve"> Inversiones en empresas de participación minoritaria:</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CF2825" w:rsidRPr="00F23327" w:rsidRDefault="00CF2825" w:rsidP="00CF2825">
      <w:pPr>
        <w:spacing w:after="0" w:line="240" w:lineRule="auto"/>
        <w:jc w:val="both"/>
        <w:rPr>
          <w:rFonts w:asciiTheme="minorHAnsi" w:hAnsiTheme="minorHAnsi" w:cstheme="minorHAnsi"/>
          <w:b/>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e)</w:t>
      </w:r>
      <w:r w:rsidRPr="00F23327">
        <w:rPr>
          <w:rFonts w:asciiTheme="minorHAnsi" w:hAnsiTheme="minorHAnsi" w:cstheme="minorHAnsi"/>
        </w:rPr>
        <w:t xml:space="preserve"> Patrimonio de organismos descentralizados de control presupuestario directo, según corresponda:</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b/>
        </w:rPr>
      </w:pPr>
      <w:r w:rsidRPr="00F23327">
        <w:rPr>
          <w:rFonts w:asciiTheme="minorHAnsi" w:hAnsiTheme="minorHAnsi" w:cstheme="minorHAnsi"/>
          <w:b/>
        </w:rPr>
        <w:t>9. Fideicomisos, Mandatos y Análogos:</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rPr>
        <w:t>Se deberá informar:</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lastRenderedPageBreak/>
        <w:t>a)</w:t>
      </w:r>
      <w:r w:rsidRPr="00F23327">
        <w:rPr>
          <w:rFonts w:asciiTheme="minorHAnsi" w:hAnsiTheme="minorHAnsi" w:cstheme="minorHAnsi"/>
        </w:rPr>
        <w:t xml:space="preserve"> Por ramo administrativo que los reporta:</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CF2825" w:rsidRPr="00F23327" w:rsidRDefault="00CF2825" w:rsidP="00CF2825">
      <w:pPr>
        <w:spacing w:after="0" w:line="240" w:lineRule="auto"/>
        <w:jc w:val="both"/>
        <w:rPr>
          <w:rFonts w:asciiTheme="minorHAnsi" w:hAnsiTheme="minorHAnsi" w:cstheme="minorHAnsi"/>
          <w:b/>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b)</w:t>
      </w:r>
      <w:r w:rsidRPr="00F23327">
        <w:rPr>
          <w:rFonts w:asciiTheme="minorHAnsi" w:hAnsiTheme="minorHAnsi" w:cstheme="minorHAnsi"/>
        </w:rPr>
        <w:t xml:space="preserve"> Enlistar los de mayor monto de disponibilidad, relacionando aquéllos que conforman el 80% de las disponibilidades:</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sz w:val="20"/>
          <w:szCs w:val="20"/>
        </w:rPr>
        <w:t>NO APLICA</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b/>
        </w:rPr>
      </w:pPr>
      <w:r w:rsidRPr="00F23327">
        <w:rPr>
          <w:rFonts w:asciiTheme="minorHAnsi" w:hAnsiTheme="minorHAnsi" w:cstheme="minorHAnsi"/>
          <w:b/>
        </w:rPr>
        <w:t>10. Reporte de la Recaudación:</w:t>
      </w:r>
    </w:p>
    <w:p w:rsidR="00CF2825" w:rsidRDefault="00CF2825" w:rsidP="00CF2825">
      <w:pPr>
        <w:spacing w:after="0" w:line="240" w:lineRule="auto"/>
        <w:jc w:val="both"/>
        <w:rPr>
          <w:rFonts w:asciiTheme="minorHAnsi" w:hAnsiTheme="minorHAnsi" w:cstheme="minorHAnsi"/>
          <w:b/>
        </w:rPr>
      </w:pPr>
    </w:p>
    <w:p w:rsidR="00CF2825" w:rsidRPr="00E74967" w:rsidRDefault="00CF2825" w:rsidP="00CF2825">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rsidR="00CF2825" w:rsidRDefault="00CF2825" w:rsidP="00CF2825">
      <w:pPr>
        <w:spacing w:after="0" w:line="240" w:lineRule="auto"/>
        <w:jc w:val="both"/>
        <w:rPr>
          <w:rFonts w:ascii="Comic Sans MS" w:hAnsi="Comic Sans MS"/>
          <w:sz w:val="20"/>
          <w:szCs w:val="20"/>
        </w:rPr>
      </w:pPr>
    </w:p>
    <w:tbl>
      <w:tblPr>
        <w:tblW w:w="9000" w:type="dxa"/>
        <w:jc w:val="center"/>
        <w:tblCellMar>
          <w:left w:w="70" w:type="dxa"/>
          <w:right w:w="70" w:type="dxa"/>
        </w:tblCellMar>
        <w:tblLook w:val="04A0" w:firstRow="1" w:lastRow="0" w:firstColumn="1" w:lastColumn="0" w:noHBand="0" w:noVBand="1"/>
      </w:tblPr>
      <w:tblGrid>
        <w:gridCol w:w="4260"/>
        <w:gridCol w:w="2480"/>
        <w:gridCol w:w="2260"/>
      </w:tblGrid>
      <w:tr w:rsidR="006C035A" w:rsidRPr="006C035A" w:rsidTr="006C035A">
        <w:trPr>
          <w:trHeight w:val="501"/>
          <w:jc w:val="center"/>
        </w:trPr>
        <w:tc>
          <w:tcPr>
            <w:tcW w:w="426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6C035A" w:rsidRPr="006C035A" w:rsidRDefault="006C035A" w:rsidP="006C035A">
            <w:pPr>
              <w:spacing w:after="0" w:line="240" w:lineRule="auto"/>
              <w:rPr>
                <w:rFonts w:eastAsia="Times New Roman"/>
                <w:b/>
                <w:bCs/>
                <w:color w:val="000000"/>
                <w:sz w:val="20"/>
                <w:szCs w:val="20"/>
                <w:lang w:eastAsia="es-MX"/>
              </w:rPr>
            </w:pPr>
            <w:r w:rsidRPr="006C035A">
              <w:rPr>
                <w:rFonts w:eastAsia="Times New Roman"/>
                <w:b/>
                <w:bCs/>
                <w:color w:val="000000"/>
                <w:sz w:val="20"/>
                <w:szCs w:val="20"/>
                <w:lang w:eastAsia="es-MX"/>
              </w:rPr>
              <w:t xml:space="preserve">INGRESO </w:t>
            </w:r>
          </w:p>
        </w:tc>
        <w:tc>
          <w:tcPr>
            <w:tcW w:w="2480" w:type="dxa"/>
            <w:tcBorders>
              <w:top w:val="single" w:sz="8" w:space="0" w:color="auto"/>
              <w:left w:val="nil"/>
              <w:bottom w:val="single" w:sz="8" w:space="0" w:color="auto"/>
              <w:right w:val="single" w:sz="8" w:space="0" w:color="auto"/>
            </w:tcBorders>
            <w:shd w:val="clear" w:color="000000" w:fill="BFBFBF"/>
            <w:vAlign w:val="center"/>
            <w:hideMark/>
          </w:tcPr>
          <w:p w:rsidR="006C035A" w:rsidRPr="006C035A" w:rsidRDefault="006C035A" w:rsidP="006C035A">
            <w:pPr>
              <w:spacing w:after="0" w:line="240" w:lineRule="auto"/>
              <w:jc w:val="center"/>
              <w:rPr>
                <w:rFonts w:eastAsia="Times New Roman"/>
                <w:b/>
                <w:bCs/>
                <w:color w:val="000000"/>
                <w:sz w:val="20"/>
                <w:szCs w:val="20"/>
                <w:lang w:eastAsia="es-MX"/>
              </w:rPr>
            </w:pPr>
            <w:r w:rsidRPr="006C035A">
              <w:rPr>
                <w:rFonts w:eastAsia="Times New Roman"/>
                <w:b/>
                <w:bCs/>
                <w:color w:val="000000"/>
                <w:sz w:val="20"/>
                <w:szCs w:val="20"/>
                <w:lang w:eastAsia="es-MX"/>
              </w:rPr>
              <w:t>RECAUDADO</w:t>
            </w:r>
          </w:p>
        </w:tc>
        <w:tc>
          <w:tcPr>
            <w:tcW w:w="2260" w:type="dxa"/>
            <w:tcBorders>
              <w:top w:val="single" w:sz="8" w:space="0" w:color="auto"/>
              <w:left w:val="nil"/>
              <w:bottom w:val="single" w:sz="8" w:space="0" w:color="auto"/>
              <w:right w:val="single" w:sz="8" w:space="0" w:color="auto"/>
            </w:tcBorders>
            <w:shd w:val="clear" w:color="000000" w:fill="BFBFBF"/>
            <w:vAlign w:val="center"/>
            <w:hideMark/>
          </w:tcPr>
          <w:p w:rsidR="006C035A" w:rsidRPr="006C035A" w:rsidRDefault="006C035A" w:rsidP="006C035A">
            <w:pPr>
              <w:spacing w:after="0" w:line="240" w:lineRule="auto"/>
              <w:jc w:val="center"/>
              <w:rPr>
                <w:rFonts w:eastAsia="Times New Roman"/>
                <w:b/>
                <w:bCs/>
                <w:color w:val="000000"/>
                <w:sz w:val="20"/>
                <w:szCs w:val="20"/>
                <w:lang w:eastAsia="es-MX"/>
              </w:rPr>
            </w:pPr>
            <w:r w:rsidRPr="006C035A">
              <w:rPr>
                <w:rFonts w:eastAsia="Times New Roman"/>
                <w:b/>
                <w:bCs/>
                <w:color w:val="000000"/>
                <w:sz w:val="20"/>
                <w:szCs w:val="20"/>
                <w:lang w:eastAsia="es-MX"/>
              </w:rPr>
              <w:t>% DE REC</w:t>
            </w:r>
          </w:p>
        </w:tc>
      </w:tr>
      <w:tr w:rsidR="006C035A" w:rsidRPr="006C035A" w:rsidTr="006C035A">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6C035A" w:rsidRPr="006C035A" w:rsidRDefault="006C035A" w:rsidP="006C035A">
            <w:pPr>
              <w:spacing w:after="0" w:line="240" w:lineRule="auto"/>
              <w:rPr>
                <w:rFonts w:eastAsia="Times New Roman"/>
                <w:b/>
                <w:bCs/>
                <w:color w:val="000000"/>
                <w:sz w:val="20"/>
                <w:szCs w:val="20"/>
                <w:lang w:eastAsia="es-MX"/>
              </w:rPr>
            </w:pPr>
            <w:r w:rsidRPr="006C035A">
              <w:rPr>
                <w:rFonts w:eastAsia="Times New Roman"/>
                <w:b/>
                <w:bCs/>
                <w:color w:val="000000"/>
                <w:sz w:val="20"/>
                <w:szCs w:val="20"/>
                <w:lang w:eastAsia="es-MX"/>
              </w:rPr>
              <w:t>Productos</w:t>
            </w:r>
          </w:p>
        </w:tc>
        <w:tc>
          <w:tcPr>
            <w:tcW w:w="2480" w:type="dxa"/>
            <w:tcBorders>
              <w:top w:val="nil"/>
              <w:left w:val="nil"/>
              <w:bottom w:val="single" w:sz="8" w:space="0" w:color="auto"/>
              <w:right w:val="single" w:sz="8" w:space="0" w:color="auto"/>
            </w:tcBorders>
            <w:shd w:val="clear" w:color="auto" w:fill="auto"/>
            <w:vAlign w:val="center"/>
            <w:hideMark/>
          </w:tcPr>
          <w:p w:rsidR="006C035A" w:rsidRPr="006C035A" w:rsidRDefault="00706E93" w:rsidP="006C035A">
            <w:pPr>
              <w:spacing w:after="0" w:line="240" w:lineRule="auto"/>
              <w:jc w:val="right"/>
              <w:rPr>
                <w:rFonts w:ascii="Arial" w:eastAsia="Times New Roman" w:hAnsi="Arial" w:cs="Arial"/>
                <w:color w:val="000000"/>
                <w:sz w:val="20"/>
                <w:szCs w:val="20"/>
                <w:lang w:eastAsia="es-MX"/>
              </w:rPr>
            </w:pPr>
            <w:r w:rsidRPr="00706E93">
              <w:rPr>
                <w:rFonts w:ascii="Arial" w:eastAsia="Times New Roman" w:hAnsi="Arial" w:cs="Arial"/>
                <w:color w:val="000000"/>
                <w:sz w:val="20"/>
                <w:szCs w:val="20"/>
                <w:lang w:eastAsia="es-MX"/>
              </w:rPr>
              <w:t>88</w:t>
            </w:r>
            <w:r w:rsidR="00127DEE">
              <w:rPr>
                <w:rFonts w:ascii="Arial" w:eastAsia="Times New Roman" w:hAnsi="Arial" w:cs="Arial"/>
                <w:color w:val="000000"/>
                <w:sz w:val="20"/>
                <w:szCs w:val="20"/>
                <w:lang w:eastAsia="es-MX"/>
              </w:rPr>
              <w:t>,</w:t>
            </w:r>
            <w:r w:rsidRPr="00706E93">
              <w:rPr>
                <w:rFonts w:ascii="Arial" w:eastAsia="Times New Roman" w:hAnsi="Arial" w:cs="Arial"/>
                <w:color w:val="000000"/>
                <w:sz w:val="20"/>
                <w:szCs w:val="20"/>
                <w:lang w:eastAsia="es-MX"/>
              </w:rPr>
              <w:t>208.58</w:t>
            </w:r>
          </w:p>
        </w:tc>
        <w:tc>
          <w:tcPr>
            <w:tcW w:w="2260" w:type="dxa"/>
            <w:tcBorders>
              <w:top w:val="nil"/>
              <w:left w:val="nil"/>
              <w:bottom w:val="single" w:sz="8" w:space="0" w:color="auto"/>
              <w:right w:val="single" w:sz="8" w:space="0" w:color="auto"/>
            </w:tcBorders>
            <w:shd w:val="clear" w:color="auto" w:fill="auto"/>
            <w:vAlign w:val="center"/>
            <w:hideMark/>
          </w:tcPr>
          <w:p w:rsidR="006C035A" w:rsidRPr="006C035A" w:rsidRDefault="00127DEE" w:rsidP="00127DE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66</w:t>
            </w:r>
            <w:r w:rsidR="006C035A" w:rsidRPr="006C035A">
              <w:rPr>
                <w:rFonts w:ascii="Arial" w:eastAsia="Times New Roman" w:hAnsi="Arial" w:cs="Arial"/>
                <w:color w:val="000000"/>
                <w:sz w:val="20"/>
                <w:szCs w:val="20"/>
                <w:lang w:eastAsia="es-MX"/>
              </w:rPr>
              <w:t>%</w:t>
            </w:r>
          </w:p>
        </w:tc>
      </w:tr>
      <w:tr w:rsidR="006C035A" w:rsidRPr="006C035A" w:rsidTr="006C035A">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6C035A" w:rsidRPr="006C035A" w:rsidRDefault="006C035A" w:rsidP="006C035A">
            <w:pPr>
              <w:spacing w:after="0" w:line="240" w:lineRule="auto"/>
              <w:rPr>
                <w:rFonts w:eastAsia="Times New Roman"/>
                <w:b/>
                <w:bCs/>
                <w:color w:val="000000"/>
                <w:sz w:val="20"/>
                <w:szCs w:val="20"/>
                <w:lang w:eastAsia="es-MX"/>
              </w:rPr>
            </w:pPr>
            <w:r w:rsidRPr="006C035A">
              <w:rPr>
                <w:rFonts w:eastAsia="Times New Roman"/>
                <w:b/>
                <w:bCs/>
                <w:color w:val="000000"/>
                <w:sz w:val="20"/>
                <w:szCs w:val="20"/>
                <w:lang w:eastAsia="es-MX"/>
              </w:rPr>
              <w:t>Aprovechamientos</w:t>
            </w:r>
          </w:p>
        </w:tc>
        <w:tc>
          <w:tcPr>
            <w:tcW w:w="2480" w:type="dxa"/>
            <w:tcBorders>
              <w:top w:val="nil"/>
              <w:left w:val="nil"/>
              <w:bottom w:val="single" w:sz="8" w:space="0" w:color="auto"/>
              <w:right w:val="single" w:sz="8" w:space="0" w:color="auto"/>
            </w:tcBorders>
            <w:shd w:val="clear" w:color="auto" w:fill="auto"/>
            <w:vAlign w:val="center"/>
            <w:hideMark/>
          </w:tcPr>
          <w:p w:rsidR="006C035A" w:rsidRPr="006C035A" w:rsidRDefault="00127DEE" w:rsidP="006C035A">
            <w:pPr>
              <w:spacing w:after="0" w:line="240" w:lineRule="auto"/>
              <w:jc w:val="right"/>
              <w:rPr>
                <w:rFonts w:ascii="Arial" w:eastAsia="Times New Roman" w:hAnsi="Arial" w:cs="Arial"/>
                <w:color w:val="000000"/>
                <w:sz w:val="20"/>
                <w:szCs w:val="20"/>
                <w:lang w:eastAsia="es-MX"/>
              </w:rPr>
            </w:pPr>
            <w:r w:rsidRPr="00127DEE">
              <w:rPr>
                <w:rFonts w:ascii="Arial" w:eastAsia="Times New Roman" w:hAnsi="Arial" w:cs="Arial"/>
                <w:color w:val="000000"/>
                <w:sz w:val="20"/>
                <w:szCs w:val="20"/>
                <w:lang w:eastAsia="es-MX"/>
              </w:rPr>
              <w:t>131</w:t>
            </w:r>
            <w:r>
              <w:rPr>
                <w:rFonts w:ascii="Arial" w:eastAsia="Times New Roman" w:hAnsi="Arial" w:cs="Arial"/>
                <w:color w:val="000000"/>
                <w:sz w:val="20"/>
                <w:szCs w:val="20"/>
                <w:lang w:eastAsia="es-MX"/>
              </w:rPr>
              <w:t>,</w:t>
            </w:r>
            <w:r w:rsidRPr="00127DEE">
              <w:rPr>
                <w:rFonts w:ascii="Arial" w:eastAsia="Times New Roman" w:hAnsi="Arial" w:cs="Arial"/>
                <w:color w:val="000000"/>
                <w:sz w:val="20"/>
                <w:szCs w:val="20"/>
                <w:lang w:eastAsia="es-MX"/>
              </w:rPr>
              <w:t>809.36</w:t>
            </w:r>
          </w:p>
        </w:tc>
        <w:tc>
          <w:tcPr>
            <w:tcW w:w="2260" w:type="dxa"/>
            <w:tcBorders>
              <w:top w:val="nil"/>
              <w:left w:val="nil"/>
              <w:bottom w:val="single" w:sz="8" w:space="0" w:color="auto"/>
              <w:right w:val="single" w:sz="8" w:space="0" w:color="auto"/>
            </w:tcBorders>
            <w:shd w:val="clear" w:color="auto" w:fill="auto"/>
            <w:vAlign w:val="center"/>
            <w:hideMark/>
          </w:tcPr>
          <w:p w:rsidR="006C035A" w:rsidRPr="006C035A" w:rsidRDefault="00127DEE" w:rsidP="006C035A">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109</w:t>
            </w:r>
            <w:r w:rsidR="006C035A" w:rsidRPr="006C035A">
              <w:rPr>
                <w:rFonts w:ascii="Arial" w:eastAsia="Times New Roman" w:hAnsi="Arial" w:cs="Arial"/>
                <w:color w:val="000000"/>
                <w:sz w:val="20"/>
                <w:szCs w:val="20"/>
                <w:lang w:eastAsia="es-MX"/>
              </w:rPr>
              <w:t>%</w:t>
            </w:r>
          </w:p>
        </w:tc>
      </w:tr>
      <w:tr w:rsidR="006C035A" w:rsidRPr="006C035A" w:rsidTr="006C035A">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6C035A" w:rsidRPr="006C035A" w:rsidRDefault="006C035A" w:rsidP="006C035A">
            <w:pPr>
              <w:spacing w:after="0" w:line="240" w:lineRule="auto"/>
              <w:rPr>
                <w:rFonts w:eastAsia="Times New Roman"/>
                <w:b/>
                <w:bCs/>
                <w:color w:val="000000"/>
                <w:sz w:val="20"/>
                <w:szCs w:val="20"/>
                <w:lang w:eastAsia="es-MX"/>
              </w:rPr>
            </w:pPr>
            <w:r w:rsidRPr="006C035A">
              <w:rPr>
                <w:rFonts w:eastAsia="Times New Roman"/>
                <w:b/>
                <w:bCs/>
                <w:color w:val="000000"/>
                <w:sz w:val="20"/>
                <w:szCs w:val="20"/>
                <w:lang w:eastAsia="es-MX"/>
              </w:rPr>
              <w:t>Ingresos por ventas de bienes y servicios</w:t>
            </w:r>
          </w:p>
        </w:tc>
        <w:tc>
          <w:tcPr>
            <w:tcW w:w="2480" w:type="dxa"/>
            <w:tcBorders>
              <w:top w:val="nil"/>
              <w:left w:val="nil"/>
              <w:bottom w:val="single" w:sz="8" w:space="0" w:color="auto"/>
              <w:right w:val="single" w:sz="8" w:space="0" w:color="auto"/>
            </w:tcBorders>
            <w:shd w:val="clear" w:color="auto" w:fill="auto"/>
            <w:vAlign w:val="center"/>
            <w:hideMark/>
          </w:tcPr>
          <w:p w:rsidR="006C035A" w:rsidRPr="006C035A" w:rsidRDefault="00127DEE" w:rsidP="006C035A">
            <w:pPr>
              <w:spacing w:after="0" w:line="240" w:lineRule="auto"/>
              <w:jc w:val="right"/>
              <w:rPr>
                <w:rFonts w:ascii="Arial" w:eastAsia="Times New Roman" w:hAnsi="Arial" w:cs="Arial"/>
                <w:color w:val="000000"/>
                <w:sz w:val="20"/>
                <w:szCs w:val="20"/>
                <w:lang w:eastAsia="es-MX"/>
              </w:rPr>
            </w:pPr>
            <w:r w:rsidRPr="00127DEE">
              <w:rPr>
                <w:rFonts w:ascii="Arial" w:eastAsia="Times New Roman" w:hAnsi="Arial" w:cs="Arial"/>
                <w:color w:val="000000"/>
                <w:sz w:val="20"/>
                <w:szCs w:val="20"/>
                <w:lang w:eastAsia="es-MX"/>
              </w:rPr>
              <w:t>1</w:t>
            </w:r>
            <w:r>
              <w:rPr>
                <w:rFonts w:ascii="Arial" w:eastAsia="Times New Roman" w:hAnsi="Arial" w:cs="Arial"/>
                <w:color w:val="000000"/>
                <w:sz w:val="20"/>
                <w:szCs w:val="20"/>
                <w:lang w:eastAsia="es-MX"/>
              </w:rPr>
              <w:t>,</w:t>
            </w:r>
            <w:r w:rsidRPr="00127DEE">
              <w:rPr>
                <w:rFonts w:ascii="Arial" w:eastAsia="Times New Roman" w:hAnsi="Arial" w:cs="Arial"/>
                <w:color w:val="000000"/>
                <w:sz w:val="20"/>
                <w:szCs w:val="20"/>
                <w:lang w:eastAsia="es-MX"/>
              </w:rPr>
              <w:t>380</w:t>
            </w:r>
            <w:r>
              <w:rPr>
                <w:rFonts w:ascii="Arial" w:eastAsia="Times New Roman" w:hAnsi="Arial" w:cs="Arial"/>
                <w:color w:val="000000"/>
                <w:sz w:val="20"/>
                <w:szCs w:val="20"/>
                <w:lang w:eastAsia="es-MX"/>
              </w:rPr>
              <w:t>,</w:t>
            </w:r>
            <w:r w:rsidRPr="00127DEE">
              <w:rPr>
                <w:rFonts w:ascii="Arial" w:eastAsia="Times New Roman" w:hAnsi="Arial" w:cs="Arial"/>
                <w:color w:val="000000"/>
                <w:sz w:val="20"/>
                <w:szCs w:val="20"/>
                <w:lang w:eastAsia="es-MX"/>
              </w:rPr>
              <w:t>460.5</w:t>
            </w:r>
          </w:p>
        </w:tc>
        <w:tc>
          <w:tcPr>
            <w:tcW w:w="2260" w:type="dxa"/>
            <w:tcBorders>
              <w:top w:val="nil"/>
              <w:left w:val="nil"/>
              <w:bottom w:val="single" w:sz="8" w:space="0" w:color="auto"/>
              <w:right w:val="single" w:sz="8" w:space="0" w:color="auto"/>
            </w:tcBorders>
            <w:shd w:val="clear" w:color="auto" w:fill="auto"/>
            <w:vAlign w:val="center"/>
            <w:hideMark/>
          </w:tcPr>
          <w:p w:rsidR="006C035A" w:rsidRPr="006C035A" w:rsidRDefault="00127DEE" w:rsidP="006C035A">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103</w:t>
            </w:r>
            <w:r w:rsidR="006C035A" w:rsidRPr="006C035A">
              <w:rPr>
                <w:rFonts w:ascii="Arial" w:eastAsia="Times New Roman" w:hAnsi="Arial" w:cs="Arial"/>
                <w:color w:val="000000"/>
                <w:sz w:val="20"/>
                <w:szCs w:val="20"/>
                <w:lang w:eastAsia="es-MX"/>
              </w:rPr>
              <w:t>%</w:t>
            </w:r>
          </w:p>
        </w:tc>
      </w:tr>
      <w:tr w:rsidR="006C035A" w:rsidRPr="006C035A" w:rsidTr="006C035A">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6C035A" w:rsidRPr="006C035A" w:rsidRDefault="006C035A" w:rsidP="006C035A">
            <w:pPr>
              <w:spacing w:after="0" w:line="240" w:lineRule="auto"/>
              <w:rPr>
                <w:rFonts w:eastAsia="Times New Roman"/>
                <w:b/>
                <w:bCs/>
                <w:color w:val="000000"/>
                <w:sz w:val="20"/>
                <w:szCs w:val="20"/>
                <w:lang w:eastAsia="es-MX"/>
              </w:rPr>
            </w:pPr>
            <w:r w:rsidRPr="006C035A">
              <w:rPr>
                <w:rFonts w:eastAsia="Times New Roman"/>
                <w:b/>
                <w:bCs/>
                <w:color w:val="000000"/>
                <w:sz w:val="20"/>
                <w:szCs w:val="20"/>
                <w:lang w:eastAsia="es-MX"/>
              </w:rPr>
              <w:t>Participaciones y aportaciones</w:t>
            </w:r>
          </w:p>
        </w:tc>
        <w:tc>
          <w:tcPr>
            <w:tcW w:w="2480" w:type="dxa"/>
            <w:tcBorders>
              <w:top w:val="nil"/>
              <w:left w:val="nil"/>
              <w:bottom w:val="single" w:sz="8" w:space="0" w:color="auto"/>
              <w:right w:val="single" w:sz="8" w:space="0" w:color="auto"/>
            </w:tcBorders>
            <w:shd w:val="clear" w:color="auto" w:fill="auto"/>
            <w:vAlign w:val="center"/>
            <w:hideMark/>
          </w:tcPr>
          <w:p w:rsidR="006C035A" w:rsidRPr="006C035A" w:rsidRDefault="00127DEE" w:rsidP="006C035A">
            <w:pPr>
              <w:spacing w:after="0" w:line="240" w:lineRule="auto"/>
              <w:jc w:val="right"/>
              <w:rPr>
                <w:rFonts w:ascii="Arial" w:eastAsia="Times New Roman" w:hAnsi="Arial" w:cs="Arial"/>
                <w:color w:val="000000"/>
                <w:sz w:val="20"/>
                <w:szCs w:val="20"/>
                <w:lang w:eastAsia="es-MX"/>
              </w:rPr>
            </w:pPr>
            <w:r w:rsidRPr="00127DEE">
              <w:rPr>
                <w:rFonts w:ascii="Arial" w:eastAsia="Times New Roman" w:hAnsi="Arial" w:cs="Arial"/>
                <w:color w:val="000000"/>
                <w:sz w:val="20"/>
                <w:szCs w:val="20"/>
                <w:lang w:eastAsia="es-MX"/>
              </w:rPr>
              <w:t>554</w:t>
            </w:r>
            <w:r>
              <w:rPr>
                <w:rFonts w:ascii="Arial" w:eastAsia="Times New Roman" w:hAnsi="Arial" w:cs="Arial"/>
                <w:color w:val="000000"/>
                <w:sz w:val="20"/>
                <w:szCs w:val="20"/>
                <w:lang w:eastAsia="es-MX"/>
              </w:rPr>
              <w:t>,</w:t>
            </w:r>
            <w:r w:rsidRPr="00127DEE">
              <w:rPr>
                <w:rFonts w:ascii="Arial" w:eastAsia="Times New Roman" w:hAnsi="Arial" w:cs="Arial"/>
                <w:color w:val="000000"/>
                <w:sz w:val="20"/>
                <w:szCs w:val="20"/>
                <w:lang w:eastAsia="es-MX"/>
              </w:rPr>
              <w:t>988.94</w:t>
            </w:r>
          </w:p>
        </w:tc>
        <w:tc>
          <w:tcPr>
            <w:tcW w:w="2260" w:type="dxa"/>
            <w:tcBorders>
              <w:top w:val="nil"/>
              <w:left w:val="nil"/>
              <w:bottom w:val="single" w:sz="8" w:space="0" w:color="auto"/>
              <w:right w:val="single" w:sz="8" w:space="0" w:color="auto"/>
            </w:tcBorders>
            <w:shd w:val="clear" w:color="auto" w:fill="auto"/>
            <w:vAlign w:val="center"/>
            <w:hideMark/>
          </w:tcPr>
          <w:p w:rsidR="006C035A" w:rsidRPr="006C035A" w:rsidRDefault="00127DEE" w:rsidP="006C035A">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94</w:t>
            </w:r>
            <w:r w:rsidR="006C035A" w:rsidRPr="006C035A">
              <w:rPr>
                <w:rFonts w:ascii="Arial" w:eastAsia="Times New Roman" w:hAnsi="Arial" w:cs="Arial"/>
                <w:color w:val="000000"/>
                <w:sz w:val="20"/>
                <w:szCs w:val="20"/>
                <w:lang w:eastAsia="es-MX"/>
              </w:rPr>
              <w:t>%</w:t>
            </w:r>
          </w:p>
        </w:tc>
      </w:tr>
      <w:tr w:rsidR="006C035A" w:rsidRPr="006C035A" w:rsidTr="006C035A">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6C035A" w:rsidRPr="006C035A" w:rsidRDefault="006C035A" w:rsidP="006C035A">
            <w:pPr>
              <w:spacing w:after="0" w:line="240" w:lineRule="auto"/>
              <w:rPr>
                <w:rFonts w:eastAsia="Times New Roman"/>
                <w:b/>
                <w:bCs/>
                <w:color w:val="000000"/>
                <w:sz w:val="20"/>
                <w:szCs w:val="20"/>
                <w:lang w:eastAsia="es-MX"/>
              </w:rPr>
            </w:pPr>
            <w:proofErr w:type="spellStart"/>
            <w:r w:rsidRPr="006C035A">
              <w:rPr>
                <w:rFonts w:eastAsia="Times New Roman"/>
                <w:b/>
                <w:bCs/>
                <w:color w:val="000000"/>
                <w:sz w:val="20"/>
                <w:szCs w:val="20"/>
                <w:lang w:eastAsia="es-MX"/>
              </w:rPr>
              <w:t>Part</w:t>
            </w:r>
            <w:proofErr w:type="spellEnd"/>
            <w:r w:rsidRPr="006C035A">
              <w:rPr>
                <w:rFonts w:eastAsia="Times New Roman"/>
                <w:b/>
                <w:bCs/>
                <w:color w:val="000000"/>
                <w:sz w:val="20"/>
                <w:szCs w:val="20"/>
                <w:lang w:eastAsia="es-MX"/>
              </w:rPr>
              <w:t>. Ayudas y Transferencias</w:t>
            </w:r>
          </w:p>
        </w:tc>
        <w:tc>
          <w:tcPr>
            <w:tcW w:w="2480" w:type="dxa"/>
            <w:tcBorders>
              <w:top w:val="nil"/>
              <w:left w:val="nil"/>
              <w:bottom w:val="single" w:sz="8" w:space="0" w:color="auto"/>
              <w:right w:val="single" w:sz="8" w:space="0" w:color="auto"/>
            </w:tcBorders>
            <w:shd w:val="clear" w:color="auto" w:fill="auto"/>
            <w:vAlign w:val="center"/>
            <w:hideMark/>
          </w:tcPr>
          <w:p w:rsidR="006C035A" w:rsidRPr="006C035A" w:rsidRDefault="00127DEE" w:rsidP="006C035A">
            <w:pPr>
              <w:spacing w:after="0" w:line="240" w:lineRule="auto"/>
              <w:jc w:val="right"/>
              <w:rPr>
                <w:rFonts w:ascii="Arial" w:eastAsia="Times New Roman" w:hAnsi="Arial" w:cs="Arial"/>
                <w:color w:val="000000"/>
                <w:sz w:val="20"/>
                <w:szCs w:val="20"/>
                <w:lang w:eastAsia="es-MX"/>
              </w:rPr>
            </w:pPr>
            <w:r w:rsidRPr="00127DEE">
              <w:rPr>
                <w:rFonts w:ascii="Arial" w:eastAsia="Times New Roman" w:hAnsi="Arial" w:cs="Arial"/>
                <w:color w:val="000000"/>
                <w:sz w:val="20"/>
                <w:szCs w:val="20"/>
                <w:lang w:eastAsia="es-MX"/>
              </w:rPr>
              <w:t>15</w:t>
            </w:r>
            <w:r>
              <w:rPr>
                <w:rFonts w:ascii="Arial" w:eastAsia="Times New Roman" w:hAnsi="Arial" w:cs="Arial"/>
                <w:color w:val="000000"/>
                <w:sz w:val="20"/>
                <w:szCs w:val="20"/>
                <w:lang w:eastAsia="es-MX"/>
              </w:rPr>
              <w:t>,</w:t>
            </w:r>
            <w:r w:rsidRPr="00127DEE">
              <w:rPr>
                <w:rFonts w:ascii="Arial" w:eastAsia="Times New Roman" w:hAnsi="Arial" w:cs="Arial"/>
                <w:color w:val="000000"/>
                <w:sz w:val="20"/>
                <w:szCs w:val="20"/>
                <w:lang w:eastAsia="es-MX"/>
              </w:rPr>
              <w:t>612</w:t>
            </w:r>
            <w:r>
              <w:rPr>
                <w:rFonts w:ascii="Arial" w:eastAsia="Times New Roman" w:hAnsi="Arial" w:cs="Arial"/>
                <w:color w:val="000000"/>
                <w:sz w:val="20"/>
                <w:szCs w:val="20"/>
                <w:lang w:eastAsia="es-MX"/>
              </w:rPr>
              <w:t>,</w:t>
            </w:r>
            <w:r w:rsidRPr="00127DEE">
              <w:rPr>
                <w:rFonts w:ascii="Arial" w:eastAsia="Times New Roman" w:hAnsi="Arial" w:cs="Arial"/>
                <w:color w:val="000000"/>
                <w:sz w:val="20"/>
                <w:szCs w:val="20"/>
                <w:lang w:eastAsia="es-MX"/>
              </w:rPr>
              <w:t>424.37</w:t>
            </w:r>
          </w:p>
        </w:tc>
        <w:tc>
          <w:tcPr>
            <w:tcW w:w="2260" w:type="dxa"/>
            <w:tcBorders>
              <w:top w:val="nil"/>
              <w:left w:val="nil"/>
              <w:bottom w:val="single" w:sz="8" w:space="0" w:color="auto"/>
              <w:right w:val="single" w:sz="8" w:space="0" w:color="auto"/>
            </w:tcBorders>
            <w:shd w:val="clear" w:color="auto" w:fill="auto"/>
            <w:vAlign w:val="center"/>
            <w:hideMark/>
          </w:tcPr>
          <w:p w:rsidR="006C035A" w:rsidRPr="006C035A" w:rsidRDefault="00127DEE" w:rsidP="006C035A">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r w:rsidR="006C035A" w:rsidRPr="006C035A">
              <w:rPr>
                <w:rFonts w:ascii="Arial" w:eastAsia="Times New Roman" w:hAnsi="Arial" w:cs="Arial"/>
                <w:color w:val="000000"/>
                <w:sz w:val="20"/>
                <w:szCs w:val="20"/>
                <w:lang w:eastAsia="es-MX"/>
              </w:rPr>
              <w:t>%</w:t>
            </w:r>
          </w:p>
        </w:tc>
      </w:tr>
      <w:tr w:rsidR="006C035A" w:rsidRPr="006C035A" w:rsidTr="006C035A">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6C035A" w:rsidRPr="006C035A" w:rsidRDefault="006C035A" w:rsidP="006C035A">
            <w:pPr>
              <w:spacing w:after="0" w:line="240" w:lineRule="auto"/>
              <w:jc w:val="center"/>
              <w:rPr>
                <w:rFonts w:eastAsia="Times New Roman"/>
                <w:b/>
                <w:bCs/>
                <w:color w:val="000000"/>
                <w:sz w:val="20"/>
                <w:szCs w:val="20"/>
                <w:lang w:eastAsia="es-MX"/>
              </w:rPr>
            </w:pPr>
            <w:r w:rsidRPr="006C035A">
              <w:rPr>
                <w:rFonts w:eastAsia="Times New Roman"/>
                <w:b/>
                <w:bCs/>
                <w:color w:val="000000"/>
                <w:sz w:val="20"/>
                <w:szCs w:val="20"/>
                <w:lang w:eastAsia="es-MX"/>
              </w:rPr>
              <w:t>TOTAL</w:t>
            </w:r>
          </w:p>
        </w:tc>
        <w:tc>
          <w:tcPr>
            <w:tcW w:w="2480" w:type="dxa"/>
            <w:tcBorders>
              <w:top w:val="nil"/>
              <w:left w:val="nil"/>
              <w:bottom w:val="single" w:sz="8" w:space="0" w:color="auto"/>
              <w:right w:val="single" w:sz="8" w:space="0" w:color="auto"/>
            </w:tcBorders>
            <w:shd w:val="clear" w:color="auto" w:fill="auto"/>
            <w:vAlign w:val="center"/>
            <w:hideMark/>
          </w:tcPr>
          <w:p w:rsidR="006C035A" w:rsidRPr="006C035A" w:rsidRDefault="00127DEE" w:rsidP="006C035A">
            <w:pPr>
              <w:spacing w:after="0" w:line="240" w:lineRule="auto"/>
              <w:jc w:val="right"/>
              <w:rPr>
                <w:rFonts w:ascii="Arial" w:eastAsia="Times New Roman" w:hAnsi="Arial" w:cs="Arial"/>
                <w:color w:val="000000"/>
                <w:sz w:val="20"/>
                <w:szCs w:val="20"/>
                <w:lang w:eastAsia="es-MX"/>
              </w:rPr>
            </w:pPr>
            <w:r w:rsidRPr="00127DEE">
              <w:rPr>
                <w:rFonts w:ascii="Arial" w:eastAsia="Times New Roman" w:hAnsi="Arial" w:cs="Arial"/>
                <w:color w:val="000000"/>
                <w:sz w:val="20"/>
                <w:szCs w:val="20"/>
                <w:lang w:eastAsia="es-MX"/>
              </w:rPr>
              <w:t>17</w:t>
            </w:r>
            <w:r>
              <w:rPr>
                <w:rFonts w:ascii="Arial" w:eastAsia="Times New Roman" w:hAnsi="Arial" w:cs="Arial"/>
                <w:color w:val="000000"/>
                <w:sz w:val="20"/>
                <w:szCs w:val="20"/>
                <w:lang w:eastAsia="es-MX"/>
              </w:rPr>
              <w:t>,</w:t>
            </w:r>
            <w:r w:rsidRPr="00127DEE">
              <w:rPr>
                <w:rFonts w:ascii="Arial" w:eastAsia="Times New Roman" w:hAnsi="Arial" w:cs="Arial"/>
                <w:color w:val="000000"/>
                <w:sz w:val="20"/>
                <w:szCs w:val="20"/>
                <w:lang w:eastAsia="es-MX"/>
              </w:rPr>
              <w:t>767</w:t>
            </w:r>
            <w:r>
              <w:rPr>
                <w:rFonts w:ascii="Arial" w:eastAsia="Times New Roman" w:hAnsi="Arial" w:cs="Arial"/>
                <w:color w:val="000000"/>
                <w:sz w:val="20"/>
                <w:szCs w:val="20"/>
                <w:lang w:eastAsia="es-MX"/>
              </w:rPr>
              <w:t>,</w:t>
            </w:r>
            <w:r w:rsidRPr="00127DEE">
              <w:rPr>
                <w:rFonts w:ascii="Arial" w:eastAsia="Times New Roman" w:hAnsi="Arial" w:cs="Arial"/>
                <w:color w:val="000000"/>
                <w:sz w:val="20"/>
                <w:szCs w:val="20"/>
                <w:lang w:eastAsia="es-MX"/>
              </w:rPr>
              <w:t>891.75</w:t>
            </w:r>
          </w:p>
        </w:tc>
        <w:tc>
          <w:tcPr>
            <w:tcW w:w="2260" w:type="dxa"/>
            <w:tcBorders>
              <w:top w:val="nil"/>
              <w:left w:val="nil"/>
              <w:bottom w:val="single" w:sz="8" w:space="0" w:color="auto"/>
              <w:right w:val="single" w:sz="8" w:space="0" w:color="auto"/>
            </w:tcBorders>
            <w:shd w:val="clear" w:color="auto" w:fill="auto"/>
            <w:vAlign w:val="center"/>
            <w:hideMark/>
          </w:tcPr>
          <w:p w:rsidR="006C035A" w:rsidRPr="006C035A" w:rsidRDefault="00127DEE" w:rsidP="006C035A">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r w:rsidR="006C035A" w:rsidRPr="006C035A">
              <w:rPr>
                <w:rFonts w:ascii="Arial" w:eastAsia="Times New Roman" w:hAnsi="Arial" w:cs="Arial"/>
                <w:color w:val="000000"/>
                <w:sz w:val="20"/>
                <w:szCs w:val="20"/>
                <w:lang w:eastAsia="es-MX"/>
              </w:rPr>
              <w:t>%</w:t>
            </w:r>
          </w:p>
        </w:tc>
      </w:tr>
    </w:tbl>
    <w:p w:rsidR="006C035A" w:rsidRDefault="006C035A" w:rsidP="00CF2825">
      <w:pPr>
        <w:spacing w:after="0" w:line="240" w:lineRule="auto"/>
        <w:jc w:val="both"/>
        <w:rPr>
          <w:rFonts w:cs="Calibri"/>
          <w:b/>
        </w:rPr>
      </w:pPr>
    </w:p>
    <w:p w:rsidR="00CF2825" w:rsidRDefault="00CF2825" w:rsidP="00CF2825">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rsidR="00CF2825" w:rsidRPr="00E74967" w:rsidRDefault="00CF2825" w:rsidP="00CF2825">
      <w:pPr>
        <w:spacing w:after="0" w:line="240" w:lineRule="auto"/>
        <w:jc w:val="both"/>
        <w:rPr>
          <w:rFonts w:cs="Calibri"/>
        </w:rPr>
      </w:pPr>
    </w:p>
    <w:tbl>
      <w:tblPr>
        <w:tblW w:w="8580" w:type="dxa"/>
        <w:jc w:val="center"/>
        <w:tblCellMar>
          <w:left w:w="70" w:type="dxa"/>
          <w:right w:w="70" w:type="dxa"/>
        </w:tblCellMar>
        <w:tblLook w:val="04A0" w:firstRow="1" w:lastRow="0" w:firstColumn="1" w:lastColumn="0" w:noHBand="0" w:noVBand="1"/>
      </w:tblPr>
      <w:tblGrid>
        <w:gridCol w:w="4540"/>
        <w:gridCol w:w="1900"/>
        <w:gridCol w:w="2140"/>
      </w:tblGrid>
      <w:tr w:rsidR="00CF2825" w:rsidRPr="00F23327" w:rsidTr="00E67611">
        <w:trPr>
          <w:trHeight w:val="315"/>
          <w:jc w:val="center"/>
        </w:trPr>
        <w:tc>
          <w:tcPr>
            <w:tcW w:w="4540" w:type="dxa"/>
            <w:tcBorders>
              <w:top w:val="single" w:sz="8" w:space="0" w:color="auto"/>
              <w:left w:val="single" w:sz="8" w:space="0" w:color="auto"/>
              <w:bottom w:val="single" w:sz="4" w:space="0" w:color="auto"/>
              <w:right w:val="single" w:sz="4" w:space="0" w:color="000000"/>
            </w:tcBorders>
            <w:shd w:val="clear" w:color="000000" w:fill="BFBFBF"/>
            <w:vAlign w:val="center"/>
            <w:hideMark/>
          </w:tcPr>
          <w:p w:rsidR="00CF2825" w:rsidRPr="00F23327" w:rsidRDefault="00CF2825" w:rsidP="005B628D">
            <w:pPr>
              <w:spacing w:after="0" w:line="240" w:lineRule="auto"/>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 xml:space="preserve">INGRESO </w:t>
            </w:r>
          </w:p>
        </w:tc>
        <w:tc>
          <w:tcPr>
            <w:tcW w:w="1900" w:type="dxa"/>
            <w:tcBorders>
              <w:top w:val="single" w:sz="8" w:space="0" w:color="auto"/>
              <w:left w:val="nil"/>
              <w:bottom w:val="single" w:sz="4" w:space="0" w:color="000000"/>
              <w:right w:val="single" w:sz="8" w:space="0" w:color="000000"/>
            </w:tcBorders>
            <w:shd w:val="clear" w:color="000000" w:fill="BFBFBF"/>
            <w:vAlign w:val="center"/>
            <w:hideMark/>
          </w:tcPr>
          <w:p w:rsidR="00CF2825" w:rsidRPr="00F23327" w:rsidRDefault="00CF2825" w:rsidP="005B628D">
            <w:pPr>
              <w:spacing w:after="0" w:line="240" w:lineRule="auto"/>
              <w:jc w:val="center"/>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PROYECTADO ANUAL</w:t>
            </w:r>
          </w:p>
        </w:tc>
        <w:tc>
          <w:tcPr>
            <w:tcW w:w="2140" w:type="dxa"/>
            <w:tcBorders>
              <w:top w:val="single" w:sz="8" w:space="0" w:color="auto"/>
              <w:left w:val="nil"/>
              <w:bottom w:val="single" w:sz="4" w:space="0" w:color="000000"/>
              <w:right w:val="single" w:sz="8" w:space="0" w:color="auto"/>
            </w:tcBorders>
            <w:shd w:val="clear" w:color="000000" w:fill="BFBFBF"/>
            <w:vAlign w:val="center"/>
            <w:hideMark/>
          </w:tcPr>
          <w:p w:rsidR="00CF2825" w:rsidRPr="00F23327" w:rsidRDefault="00CF2825" w:rsidP="005B628D">
            <w:pPr>
              <w:spacing w:after="0" w:line="240" w:lineRule="auto"/>
              <w:jc w:val="center"/>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 xml:space="preserve">% </w:t>
            </w:r>
          </w:p>
        </w:tc>
      </w:tr>
      <w:tr w:rsidR="00CF2825" w:rsidRPr="00F23327" w:rsidTr="00E67611">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CF2825" w:rsidRPr="00860022" w:rsidRDefault="00CF2825" w:rsidP="005B628D">
            <w:pPr>
              <w:spacing w:after="0" w:line="240" w:lineRule="auto"/>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Productos</w:t>
            </w:r>
          </w:p>
        </w:tc>
        <w:tc>
          <w:tcPr>
            <w:tcW w:w="1900" w:type="dxa"/>
            <w:tcBorders>
              <w:top w:val="nil"/>
              <w:left w:val="nil"/>
              <w:bottom w:val="single" w:sz="4" w:space="0" w:color="000000"/>
              <w:right w:val="single" w:sz="8" w:space="0" w:color="000000"/>
            </w:tcBorders>
            <w:shd w:val="clear" w:color="auto" w:fill="auto"/>
            <w:vAlign w:val="center"/>
            <w:hideMark/>
          </w:tcPr>
          <w:p w:rsidR="00CF2825" w:rsidRPr="009876A3" w:rsidRDefault="00CF2825" w:rsidP="00F515B2">
            <w:pPr>
              <w:spacing w:after="0" w:line="240" w:lineRule="auto"/>
              <w:ind w:right="203"/>
              <w:jc w:val="right"/>
              <w:rPr>
                <w:color w:val="000000"/>
                <w:lang w:eastAsia="es-MX"/>
              </w:rPr>
            </w:pPr>
            <w:r w:rsidRPr="009876A3">
              <w:rPr>
                <w:color w:val="000000"/>
              </w:rPr>
              <w:t>71,321.25</w:t>
            </w:r>
          </w:p>
        </w:tc>
        <w:tc>
          <w:tcPr>
            <w:tcW w:w="2140" w:type="dxa"/>
            <w:tcBorders>
              <w:top w:val="nil"/>
              <w:left w:val="nil"/>
              <w:bottom w:val="single" w:sz="4" w:space="0" w:color="000000"/>
              <w:right w:val="single" w:sz="8" w:space="0" w:color="auto"/>
            </w:tcBorders>
            <w:shd w:val="clear" w:color="auto" w:fill="auto"/>
            <w:vAlign w:val="center"/>
            <w:hideMark/>
          </w:tcPr>
          <w:p w:rsidR="00CF2825" w:rsidRPr="009876A3" w:rsidRDefault="00CF2825" w:rsidP="00F515B2">
            <w:pPr>
              <w:ind w:right="216"/>
              <w:jc w:val="right"/>
              <w:rPr>
                <w:color w:val="000000"/>
              </w:rPr>
            </w:pPr>
            <w:r w:rsidRPr="009876A3">
              <w:rPr>
                <w:color w:val="000000"/>
              </w:rPr>
              <w:t>0 %</w:t>
            </w:r>
          </w:p>
        </w:tc>
      </w:tr>
      <w:tr w:rsidR="00CF2825" w:rsidRPr="00F23327" w:rsidTr="00E67611">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CF2825" w:rsidRPr="00860022" w:rsidRDefault="00CF2825" w:rsidP="005B628D">
            <w:pPr>
              <w:spacing w:after="0" w:line="240" w:lineRule="auto"/>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Aprovechamiento</w:t>
            </w:r>
          </w:p>
        </w:tc>
        <w:tc>
          <w:tcPr>
            <w:tcW w:w="1900" w:type="dxa"/>
            <w:tcBorders>
              <w:top w:val="nil"/>
              <w:left w:val="nil"/>
              <w:bottom w:val="single" w:sz="4" w:space="0" w:color="000000"/>
              <w:right w:val="single" w:sz="8" w:space="0" w:color="000000"/>
            </w:tcBorders>
            <w:shd w:val="clear" w:color="auto" w:fill="auto"/>
            <w:vAlign w:val="center"/>
            <w:hideMark/>
          </w:tcPr>
          <w:p w:rsidR="00CF2825" w:rsidRPr="009876A3" w:rsidRDefault="00CF2825" w:rsidP="00F515B2">
            <w:pPr>
              <w:spacing w:after="0" w:line="240" w:lineRule="auto"/>
              <w:ind w:right="203"/>
              <w:jc w:val="right"/>
              <w:rPr>
                <w:color w:val="000000"/>
                <w:lang w:eastAsia="es-MX"/>
              </w:rPr>
            </w:pPr>
            <w:r w:rsidRPr="009876A3">
              <w:rPr>
                <w:color w:val="000000"/>
              </w:rPr>
              <w:t>10,500.00</w:t>
            </w:r>
          </w:p>
        </w:tc>
        <w:tc>
          <w:tcPr>
            <w:tcW w:w="2140" w:type="dxa"/>
            <w:tcBorders>
              <w:top w:val="nil"/>
              <w:left w:val="nil"/>
              <w:bottom w:val="single" w:sz="4" w:space="0" w:color="000000"/>
              <w:right w:val="single" w:sz="8" w:space="0" w:color="auto"/>
            </w:tcBorders>
            <w:shd w:val="clear" w:color="auto" w:fill="auto"/>
            <w:vAlign w:val="center"/>
            <w:hideMark/>
          </w:tcPr>
          <w:p w:rsidR="00CF2825" w:rsidRPr="009876A3" w:rsidRDefault="00CF2825" w:rsidP="00F515B2">
            <w:pPr>
              <w:ind w:right="216"/>
              <w:jc w:val="right"/>
              <w:rPr>
                <w:color w:val="000000"/>
              </w:rPr>
            </w:pPr>
            <w:r w:rsidRPr="009876A3">
              <w:rPr>
                <w:color w:val="000000"/>
              </w:rPr>
              <w:t>0 %</w:t>
            </w:r>
          </w:p>
        </w:tc>
      </w:tr>
      <w:tr w:rsidR="00CF2825" w:rsidRPr="00F23327" w:rsidTr="00E67611">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tcPr>
          <w:p w:rsidR="00CF2825" w:rsidRPr="00860022" w:rsidRDefault="00CF2825" w:rsidP="005B628D">
            <w:pPr>
              <w:spacing w:after="0" w:line="240" w:lineRule="auto"/>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Ingresos por ventas de bienes y servicios</w:t>
            </w:r>
          </w:p>
        </w:tc>
        <w:tc>
          <w:tcPr>
            <w:tcW w:w="1900" w:type="dxa"/>
            <w:tcBorders>
              <w:top w:val="nil"/>
              <w:left w:val="nil"/>
              <w:bottom w:val="single" w:sz="4" w:space="0" w:color="000000"/>
              <w:right w:val="single" w:sz="8" w:space="0" w:color="000000"/>
            </w:tcBorders>
            <w:shd w:val="clear" w:color="auto" w:fill="auto"/>
            <w:vAlign w:val="center"/>
          </w:tcPr>
          <w:p w:rsidR="00CF2825" w:rsidRPr="009876A3" w:rsidRDefault="00CF2825" w:rsidP="00F515B2">
            <w:pPr>
              <w:spacing w:after="0" w:line="240" w:lineRule="auto"/>
              <w:ind w:right="203"/>
              <w:jc w:val="right"/>
              <w:rPr>
                <w:color w:val="000000"/>
                <w:lang w:eastAsia="es-MX"/>
              </w:rPr>
            </w:pPr>
            <w:r w:rsidRPr="009876A3">
              <w:rPr>
                <w:color w:val="000000"/>
              </w:rPr>
              <w:t>2</w:t>
            </w:r>
            <w:r w:rsidR="009876A3" w:rsidRPr="009876A3">
              <w:rPr>
                <w:color w:val="000000"/>
              </w:rPr>
              <w:t>,</w:t>
            </w:r>
            <w:r w:rsidRPr="009876A3">
              <w:rPr>
                <w:color w:val="000000"/>
              </w:rPr>
              <w:t xml:space="preserve"> </w:t>
            </w:r>
            <w:r w:rsidR="009876A3" w:rsidRPr="009876A3">
              <w:rPr>
                <w:color w:val="000000"/>
              </w:rPr>
              <w:t>4</w:t>
            </w:r>
            <w:r w:rsidRPr="009876A3">
              <w:rPr>
                <w:color w:val="000000"/>
              </w:rPr>
              <w:t>43,687.28</w:t>
            </w:r>
          </w:p>
        </w:tc>
        <w:tc>
          <w:tcPr>
            <w:tcW w:w="2140" w:type="dxa"/>
            <w:tcBorders>
              <w:top w:val="nil"/>
              <w:left w:val="nil"/>
              <w:bottom w:val="single" w:sz="4" w:space="0" w:color="000000"/>
              <w:right w:val="single" w:sz="8" w:space="0" w:color="auto"/>
            </w:tcBorders>
            <w:shd w:val="clear" w:color="auto" w:fill="auto"/>
            <w:vAlign w:val="center"/>
          </w:tcPr>
          <w:p w:rsidR="00CF2825" w:rsidRPr="009876A3" w:rsidRDefault="00CF2825" w:rsidP="00F515B2">
            <w:pPr>
              <w:ind w:right="216"/>
              <w:jc w:val="right"/>
              <w:rPr>
                <w:color w:val="000000"/>
              </w:rPr>
            </w:pPr>
            <w:r w:rsidRPr="009876A3">
              <w:rPr>
                <w:color w:val="000000"/>
              </w:rPr>
              <w:t>13 %</w:t>
            </w:r>
          </w:p>
        </w:tc>
      </w:tr>
      <w:tr w:rsidR="00CF2825" w:rsidRPr="00F23327" w:rsidTr="00E67611">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CF2825" w:rsidRPr="00860022" w:rsidRDefault="00CF2825" w:rsidP="005B628D">
            <w:pPr>
              <w:spacing w:after="0" w:line="240" w:lineRule="auto"/>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Transferencias, Asignaciones y Subsidios</w:t>
            </w:r>
          </w:p>
        </w:tc>
        <w:tc>
          <w:tcPr>
            <w:tcW w:w="1900" w:type="dxa"/>
            <w:tcBorders>
              <w:top w:val="nil"/>
              <w:left w:val="nil"/>
              <w:bottom w:val="single" w:sz="4" w:space="0" w:color="000000"/>
              <w:right w:val="single" w:sz="8" w:space="0" w:color="000000"/>
            </w:tcBorders>
            <w:shd w:val="clear" w:color="auto" w:fill="auto"/>
            <w:vAlign w:val="center"/>
            <w:hideMark/>
          </w:tcPr>
          <w:p w:rsidR="00CF2825" w:rsidRPr="009876A3" w:rsidRDefault="00CF2825" w:rsidP="00F515B2">
            <w:pPr>
              <w:spacing w:after="0" w:line="240" w:lineRule="auto"/>
              <w:ind w:right="203"/>
              <w:jc w:val="right"/>
              <w:rPr>
                <w:color w:val="000000"/>
                <w:lang w:eastAsia="es-MX"/>
              </w:rPr>
            </w:pPr>
            <w:r w:rsidRPr="009876A3">
              <w:rPr>
                <w:color w:val="000000"/>
              </w:rPr>
              <w:t>15,792,596.72</w:t>
            </w:r>
          </w:p>
        </w:tc>
        <w:tc>
          <w:tcPr>
            <w:tcW w:w="2140" w:type="dxa"/>
            <w:tcBorders>
              <w:top w:val="nil"/>
              <w:left w:val="nil"/>
              <w:bottom w:val="single" w:sz="4" w:space="0" w:color="000000"/>
              <w:right w:val="single" w:sz="8" w:space="0" w:color="auto"/>
            </w:tcBorders>
            <w:shd w:val="clear" w:color="auto" w:fill="auto"/>
            <w:vAlign w:val="center"/>
          </w:tcPr>
          <w:p w:rsidR="00CF2825" w:rsidRPr="009876A3" w:rsidRDefault="00CF2825" w:rsidP="00F515B2">
            <w:pPr>
              <w:spacing w:after="0" w:line="240" w:lineRule="auto"/>
              <w:ind w:right="216"/>
              <w:jc w:val="right"/>
              <w:rPr>
                <w:color w:val="000000"/>
                <w:lang w:eastAsia="es-MX"/>
              </w:rPr>
            </w:pPr>
            <w:r w:rsidRPr="009876A3">
              <w:rPr>
                <w:color w:val="000000"/>
                <w:lang w:eastAsia="es-MX"/>
              </w:rPr>
              <w:t>83%</w:t>
            </w:r>
          </w:p>
        </w:tc>
      </w:tr>
      <w:tr w:rsidR="00CF2825" w:rsidRPr="00F23327" w:rsidTr="00E67611">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tcPr>
          <w:p w:rsidR="00CF2825" w:rsidRPr="00860022" w:rsidRDefault="00CF2825" w:rsidP="005B628D">
            <w:pPr>
              <w:spacing w:after="0" w:line="240" w:lineRule="auto"/>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Convenios</w:t>
            </w:r>
          </w:p>
        </w:tc>
        <w:tc>
          <w:tcPr>
            <w:tcW w:w="1900" w:type="dxa"/>
            <w:tcBorders>
              <w:top w:val="nil"/>
              <w:left w:val="nil"/>
              <w:bottom w:val="single" w:sz="4" w:space="0" w:color="000000"/>
              <w:right w:val="single" w:sz="8" w:space="0" w:color="000000"/>
            </w:tcBorders>
            <w:shd w:val="clear" w:color="auto" w:fill="auto"/>
            <w:vAlign w:val="center"/>
          </w:tcPr>
          <w:p w:rsidR="00CF2825" w:rsidRPr="009876A3" w:rsidRDefault="00CF2825" w:rsidP="00F515B2">
            <w:pPr>
              <w:spacing w:after="0" w:line="240" w:lineRule="auto"/>
              <w:ind w:right="203"/>
              <w:jc w:val="right"/>
              <w:rPr>
                <w:color w:val="000000"/>
              </w:rPr>
            </w:pPr>
            <w:r w:rsidRPr="009876A3">
              <w:rPr>
                <w:color w:val="000000"/>
              </w:rPr>
              <w:t>618,072.00</w:t>
            </w:r>
          </w:p>
        </w:tc>
        <w:tc>
          <w:tcPr>
            <w:tcW w:w="2140" w:type="dxa"/>
            <w:tcBorders>
              <w:top w:val="nil"/>
              <w:left w:val="nil"/>
              <w:bottom w:val="single" w:sz="4" w:space="0" w:color="000000"/>
              <w:right w:val="single" w:sz="8" w:space="0" w:color="auto"/>
            </w:tcBorders>
            <w:shd w:val="clear" w:color="auto" w:fill="auto"/>
            <w:vAlign w:val="center"/>
          </w:tcPr>
          <w:p w:rsidR="00CF2825" w:rsidRPr="009876A3" w:rsidRDefault="00CF2825" w:rsidP="00F515B2">
            <w:pPr>
              <w:spacing w:after="0" w:line="240" w:lineRule="auto"/>
              <w:ind w:right="216"/>
              <w:jc w:val="right"/>
              <w:rPr>
                <w:color w:val="000000"/>
              </w:rPr>
            </w:pPr>
            <w:r w:rsidRPr="009876A3">
              <w:rPr>
                <w:color w:val="000000"/>
              </w:rPr>
              <w:t>3%</w:t>
            </w:r>
          </w:p>
        </w:tc>
      </w:tr>
      <w:tr w:rsidR="00CF2825" w:rsidRPr="00F23327" w:rsidTr="00E67611">
        <w:trPr>
          <w:trHeight w:val="547"/>
          <w:jc w:val="center"/>
        </w:trPr>
        <w:tc>
          <w:tcPr>
            <w:tcW w:w="4540" w:type="dxa"/>
            <w:tcBorders>
              <w:top w:val="nil"/>
              <w:left w:val="single" w:sz="8" w:space="0" w:color="auto"/>
              <w:bottom w:val="single" w:sz="8" w:space="0" w:color="auto"/>
              <w:right w:val="single" w:sz="4" w:space="0" w:color="000000"/>
            </w:tcBorders>
            <w:shd w:val="clear" w:color="auto" w:fill="auto"/>
            <w:vAlign w:val="center"/>
          </w:tcPr>
          <w:p w:rsidR="00CF2825" w:rsidRPr="00860022" w:rsidRDefault="00CF2825" w:rsidP="005B628D">
            <w:pPr>
              <w:spacing w:after="0" w:line="240" w:lineRule="auto"/>
              <w:jc w:val="right"/>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 TOTAL</w:t>
            </w:r>
          </w:p>
        </w:tc>
        <w:tc>
          <w:tcPr>
            <w:tcW w:w="1900" w:type="dxa"/>
            <w:tcBorders>
              <w:top w:val="nil"/>
              <w:left w:val="nil"/>
              <w:bottom w:val="single" w:sz="8" w:space="0" w:color="auto"/>
              <w:right w:val="single" w:sz="8" w:space="0" w:color="000000"/>
            </w:tcBorders>
            <w:shd w:val="clear" w:color="auto" w:fill="auto"/>
            <w:vAlign w:val="center"/>
          </w:tcPr>
          <w:p w:rsidR="00CF2825" w:rsidRPr="009876A3" w:rsidRDefault="009876A3" w:rsidP="00F515B2">
            <w:pPr>
              <w:spacing w:after="0" w:line="240" w:lineRule="auto"/>
              <w:ind w:right="203"/>
              <w:jc w:val="right"/>
              <w:rPr>
                <w:rFonts w:ascii="Arial" w:hAnsi="Arial" w:cs="Arial"/>
                <w:color w:val="000000"/>
                <w:sz w:val="16"/>
                <w:szCs w:val="16"/>
              </w:rPr>
            </w:pPr>
            <w:r w:rsidRPr="009876A3">
              <w:rPr>
                <w:color w:val="000000"/>
              </w:rPr>
              <w:t>18,936,177.25</w:t>
            </w:r>
          </w:p>
        </w:tc>
        <w:tc>
          <w:tcPr>
            <w:tcW w:w="2140" w:type="dxa"/>
            <w:tcBorders>
              <w:top w:val="nil"/>
              <w:left w:val="nil"/>
              <w:bottom w:val="single" w:sz="8" w:space="0" w:color="auto"/>
              <w:right w:val="single" w:sz="8" w:space="0" w:color="auto"/>
            </w:tcBorders>
            <w:shd w:val="clear" w:color="auto" w:fill="auto"/>
            <w:vAlign w:val="center"/>
          </w:tcPr>
          <w:p w:rsidR="00CF2825" w:rsidRPr="009876A3" w:rsidRDefault="00CF2825" w:rsidP="00F515B2">
            <w:pPr>
              <w:spacing w:after="0"/>
              <w:ind w:right="216"/>
              <w:jc w:val="right"/>
              <w:rPr>
                <w:color w:val="000000"/>
              </w:rPr>
            </w:pPr>
            <w:r w:rsidRPr="009876A3">
              <w:rPr>
                <w:rFonts w:asciiTheme="minorHAnsi" w:eastAsia="Times New Roman" w:hAnsiTheme="minorHAnsi" w:cstheme="minorHAnsi"/>
                <w:color w:val="000000"/>
                <w:sz w:val="20"/>
                <w:szCs w:val="20"/>
                <w:lang w:eastAsia="es-MX"/>
              </w:rPr>
              <w:t>100%</w:t>
            </w:r>
          </w:p>
        </w:tc>
      </w:tr>
    </w:tbl>
    <w:p w:rsidR="00CF2825" w:rsidRDefault="00CF2825" w:rsidP="00CF2825">
      <w:pPr>
        <w:spacing w:after="0" w:line="240" w:lineRule="auto"/>
        <w:jc w:val="both"/>
        <w:rPr>
          <w:rFonts w:cs="Calibri"/>
          <w:b/>
        </w:rPr>
      </w:pPr>
    </w:p>
    <w:p w:rsidR="00CF2825" w:rsidRDefault="00CF2825" w:rsidP="00CF2825">
      <w:pPr>
        <w:spacing w:after="0" w:line="240" w:lineRule="auto"/>
        <w:jc w:val="both"/>
        <w:rPr>
          <w:rFonts w:cs="Calibri"/>
          <w:b/>
        </w:rPr>
      </w:pPr>
    </w:p>
    <w:p w:rsidR="00CF2825" w:rsidRPr="00F23327" w:rsidRDefault="00CF2825" w:rsidP="00CF2825">
      <w:pPr>
        <w:spacing w:after="0" w:line="240" w:lineRule="auto"/>
        <w:jc w:val="both"/>
        <w:rPr>
          <w:rFonts w:asciiTheme="minorHAnsi" w:hAnsiTheme="minorHAnsi" w:cstheme="minorHAnsi"/>
          <w:b/>
        </w:rPr>
      </w:pPr>
      <w:r w:rsidRPr="00F23327">
        <w:rPr>
          <w:rFonts w:asciiTheme="minorHAnsi" w:hAnsiTheme="minorHAnsi" w:cstheme="minorHAnsi"/>
          <w:b/>
        </w:rPr>
        <w:t>11. Información sobre la Deuda y el Reporte Analítico de la Deuda:</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a)</w:t>
      </w:r>
      <w:r w:rsidRPr="00F23327">
        <w:rPr>
          <w:rFonts w:asciiTheme="minorHAnsi" w:hAnsiTheme="minorHAnsi" w:cstheme="minorHAnsi"/>
        </w:rPr>
        <w:t xml:space="preserve"> Utilizar al menos los siguientes indicadores: deuda respecto al PIB y deuda respecto a la recaudación tomando, como mínimo, un período igual o menor a 5 años.</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ACTUALMENTE NO APLICA</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b)</w:t>
      </w:r>
      <w:r w:rsidRPr="00F23327">
        <w:rPr>
          <w:rFonts w:asciiTheme="minorHAnsi" w:hAnsiTheme="minorHAnsi" w:cstheme="minorHAnsi"/>
        </w:rPr>
        <w:t xml:space="preserve"> Información de manera agrupada por tipo de valor gubernamental o instrumento financiero en la que se consideren intereses, comisiones, tasa, perfil de vencimiento y otros gastos de la deuda.</w:t>
      </w: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rPr>
        <w:t>* Se anexara la información en las notas de desglose.</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ACTUALMENTE NO APLICA</w:t>
      </w:r>
    </w:p>
    <w:p w:rsidR="00CF2825" w:rsidRPr="00F23327" w:rsidRDefault="00CF2825" w:rsidP="00CF2825">
      <w:pPr>
        <w:spacing w:after="0" w:line="240" w:lineRule="auto"/>
        <w:jc w:val="both"/>
        <w:rPr>
          <w:rFonts w:asciiTheme="minorHAnsi" w:hAnsiTheme="minorHAnsi" w:cstheme="minorHAnsi"/>
          <w:b/>
        </w:rPr>
      </w:pPr>
    </w:p>
    <w:p w:rsidR="00CF2825" w:rsidRPr="00F23327" w:rsidRDefault="00CF2825" w:rsidP="00CF2825">
      <w:pPr>
        <w:spacing w:after="0" w:line="240" w:lineRule="auto"/>
        <w:jc w:val="both"/>
        <w:rPr>
          <w:rFonts w:asciiTheme="minorHAnsi" w:hAnsiTheme="minorHAnsi" w:cstheme="minorHAnsi"/>
          <w:b/>
        </w:rPr>
      </w:pPr>
      <w:r w:rsidRPr="00F23327">
        <w:rPr>
          <w:rFonts w:asciiTheme="minorHAnsi" w:hAnsiTheme="minorHAnsi" w:cstheme="minorHAnsi"/>
          <w:b/>
        </w:rPr>
        <w:t>12. Calificaciones otorgadas:</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rPr>
        <w:t>Informar, tanto del ente público como cualquier transacción realizada, que haya sido sujeta a una calificación crediticia:</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ACTUALMENTE NO APLICA</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b/>
        </w:rPr>
      </w:pPr>
      <w:r w:rsidRPr="00F23327">
        <w:rPr>
          <w:rFonts w:asciiTheme="minorHAnsi" w:hAnsiTheme="minorHAnsi" w:cstheme="minorHAnsi"/>
          <w:b/>
        </w:rPr>
        <w:t>13. Proceso de Mejora:</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rPr>
        <w:t>Se informará de</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a)</w:t>
      </w:r>
      <w:r w:rsidRPr="00F23327">
        <w:rPr>
          <w:rFonts w:asciiTheme="minorHAnsi" w:hAnsiTheme="minorHAnsi" w:cstheme="minorHAnsi"/>
        </w:rPr>
        <w:t xml:space="preserve"> Principales Políticas de control interno:</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Las principales políticas de control interno que se implementan en específico en la Coord. Contable de este ente público, son de acuerdo a nuestras disposiciones  administrativas de racionalidad, austeridad y disciplina presupuestaria vigentes, además de ello se tiene un proceso establecido para las principales actividades con su documentación requerida para la comprobación del gasto, un padrón de proveedores, elaboración de pedidos, recepción de materiales y suministros y su factura correspondiente, elaboración y entrega de cheques.  Manejo y control presupuestal – contable</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b/>
        </w:rPr>
        <w:t>b)</w:t>
      </w:r>
      <w:r w:rsidRPr="00F23327">
        <w:rPr>
          <w:rFonts w:asciiTheme="minorHAnsi" w:hAnsiTheme="minorHAnsi" w:cstheme="minorHAnsi"/>
        </w:rPr>
        <w:t xml:space="preserve"> Medidas de desempeño financiero, metas y alcance:</w:t>
      </w:r>
    </w:p>
    <w:p w:rsidR="00CF2825" w:rsidRDefault="00CF2825" w:rsidP="00CF2825">
      <w:pPr>
        <w:spacing w:after="0" w:line="240" w:lineRule="auto"/>
        <w:jc w:val="both"/>
        <w:rPr>
          <w:rFonts w:asciiTheme="minorHAnsi" w:hAnsiTheme="minorHAnsi" w:cstheme="minorHAnsi"/>
        </w:rPr>
      </w:pPr>
      <w:r>
        <w:rPr>
          <w:rFonts w:asciiTheme="minorHAnsi" w:hAnsiTheme="minorHAnsi" w:cstheme="minorHAnsi"/>
        </w:rPr>
        <w:t>ESTAMOS EN PROCESO DE RETOMAR ESTA PARTE</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b/>
        </w:rPr>
      </w:pPr>
      <w:r w:rsidRPr="00F23327">
        <w:rPr>
          <w:rFonts w:asciiTheme="minorHAnsi" w:hAnsiTheme="minorHAnsi" w:cstheme="minorHAnsi"/>
          <w:b/>
        </w:rPr>
        <w:t>14. Información por Segmentos:</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rPr>
        <w:t>Consecuentemente, esta información contribuye al análisis más preciso de la situación financiera, grados y fuentes de riesgo y crecimiento potencial de negocio.</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sz w:val="20"/>
          <w:szCs w:val="20"/>
        </w:rPr>
        <w:t>De acuerdo a que este ente público maneja sus operaciones en base al Presupuesto de Egresos y Estimación de Ingresos para el ejercicio actual y se Emite el Estado del Ejercicio del Presupuesto de Egresos en su Clasificación Administrativa, no se cree necesario emitir una información  financiera por segmentos ya que se duplicaría la emisión de información</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b/>
        </w:rPr>
      </w:pPr>
      <w:r w:rsidRPr="00F23327">
        <w:rPr>
          <w:rFonts w:asciiTheme="minorHAnsi" w:hAnsiTheme="minorHAnsi" w:cstheme="minorHAnsi"/>
          <w:b/>
        </w:rPr>
        <w:t>15. Eventos Posteriores al Cierre:</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1D3AA2">
      <w:pPr>
        <w:spacing w:after="0" w:line="240" w:lineRule="auto"/>
        <w:jc w:val="both"/>
        <w:rPr>
          <w:rFonts w:asciiTheme="minorHAnsi" w:hAnsiTheme="minorHAnsi" w:cstheme="minorHAnsi"/>
        </w:rPr>
      </w:pPr>
      <w:r w:rsidRPr="00F23327">
        <w:rPr>
          <w:rFonts w:asciiTheme="minorHAnsi" w:hAnsiTheme="minorHAnsi" w:cstheme="minorHAnsi"/>
        </w:rPr>
        <w:lastRenderedPageBreak/>
        <w:t>El ente público informará el efecto en sus estados financieros de aquellos hechos ocurridos en el período posterior al que informa, que proporcionan mayor evidencia sobre eventos que le afectan  económicamente y que no se conocían a la fecha de cierre.</w:t>
      </w:r>
      <w:r w:rsidRPr="00F23327">
        <w:rPr>
          <w:rFonts w:asciiTheme="minorHAnsi" w:hAnsiTheme="minorHAnsi" w:cstheme="minorHAnsi"/>
        </w:rPr>
        <w:cr/>
      </w:r>
      <w:r w:rsidR="001D3AA2">
        <w:rPr>
          <w:rFonts w:asciiTheme="minorHAnsi" w:hAnsiTheme="minorHAnsi" w:cstheme="minorHAnsi"/>
        </w:rPr>
        <w:t xml:space="preserve">- Se informa que al realizar  la revisión de la generación del Estado de Actividades, se detectó un error en el apartado de Ingresos de Gestión, aprovechamientos el cual aparece un importe en lugar </w:t>
      </w:r>
      <w:r w:rsidR="00C83919">
        <w:rPr>
          <w:rFonts w:asciiTheme="minorHAnsi" w:hAnsiTheme="minorHAnsi" w:cstheme="minorHAnsi"/>
        </w:rPr>
        <w:t>de decir Aprovechamientos (esto fue del 4to trimestre, se realiza la corrección en la anual.</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b/>
        </w:rPr>
      </w:pPr>
      <w:r w:rsidRPr="00F23327">
        <w:rPr>
          <w:rFonts w:asciiTheme="minorHAnsi" w:hAnsiTheme="minorHAnsi" w:cstheme="minorHAnsi"/>
          <w:b/>
        </w:rPr>
        <w:t>16. Partes Relacionadas:</w:t>
      </w:r>
    </w:p>
    <w:p w:rsidR="00CF2825" w:rsidRPr="00F23327" w:rsidRDefault="00CF2825" w:rsidP="00CF2825">
      <w:pPr>
        <w:spacing w:after="0" w:line="240" w:lineRule="auto"/>
        <w:jc w:val="both"/>
        <w:rPr>
          <w:rFonts w:asciiTheme="minorHAnsi" w:hAnsiTheme="minorHAnsi" w:cstheme="minorHAnsi"/>
        </w:rPr>
      </w:pPr>
      <w:bookmarkStart w:id="0" w:name="_GoBack"/>
      <w:bookmarkEnd w:id="0"/>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rPr>
        <w:t>Se debe establecer por escrito que no existen partes relacionadas que pudieran ejercer influencia significativa sobre la toma de decisiones financieras y operativas:</w:t>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sz w:val="20"/>
          <w:szCs w:val="20"/>
        </w:rPr>
        <w:t>Hay una parte dentro de los activos que no han permitido de momento reflejar de una forma adecuada las adaptaciones que se le han efectuado al inmueble y los bienes muebles no hay una separación correcta por inexistencia de la documentación fuente que nos permita emitir un valor razonable de los mismos dentro de los estados financieros.</w:t>
      </w:r>
    </w:p>
    <w:p w:rsidR="00CF2825" w:rsidRPr="00F23327" w:rsidRDefault="00CF2825" w:rsidP="00CF2825">
      <w:pPr>
        <w:spacing w:after="0" w:line="240" w:lineRule="auto"/>
        <w:jc w:val="both"/>
        <w:rPr>
          <w:rFonts w:asciiTheme="minorHAnsi" w:hAnsiTheme="minorHAnsi" w:cstheme="minorHAnsi"/>
          <w:b/>
        </w:rPr>
      </w:pPr>
    </w:p>
    <w:p w:rsidR="00CF2825" w:rsidRPr="00F23327" w:rsidRDefault="00CF2825" w:rsidP="00CF2825">
      <w:pPr>
        <w:spacing w:after="0" w:line="240" w:lineRule="auto"/>
        <w:jc w:val="both"/>
        <w:rPr>
          <w:rFonts w:asciiTheme="minorHAnsi" w:hAnsiTheme="minorHAnsi" w:cstheme="minorHAnsi"/>
          <w:b/>
        </w:rPr>
      </w:pPr>
      <w:r w:rsidRPr="00F23327">
        <w:rPr>
          <w:rFonts w:asciiTheme="minorHAnsi" w:hAnsiTheme="minorHAnsi" w:cstheme="minorHAnsi"/>
          <w:b/>
        </w:rPr>
        <w:t>17. Responsabilidad Sobre la Presentación Razonable de la Información Contable:</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r w:rsidRPr="00F23327">
        <w:rPr>
          <w:rFonts w:asciiTheme="minorHAnsi" w:hAnsiTheme="minorHAnsi" w:cstheme="minorHAns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Los Estados Financieros van Rubricados de acuerdo a la Normatividad vigente.</w:t>
      </w:r>
      <w:r w:rsidRPr="00F23327">
        <w:rPr>
          <w:rFonts w:asciiTheme="minorHAnsi" w:hAnsiTheme="minorHAnsi" w:cstheme="minorHAnsi"/>
          <w:sz w:val="20"/>
          <w:szCs w:val="20"/>
        </w:rPr>
        <w:tab/>
      </w:r>
      <w:r w:rsidRPr="00F23327">
        <w:rPr>
          <w:rFonts w:asciiTheme="minorHAnsi" w:hAnsiTheme="minorHAnsi" w:cstheme="minorHAnsi"/>
          <w:sz w:val="20"/>
          <w:szCs w:val="20"/>
        </w:rPr>
        <w:tab/>
      </w:r>
    </w:p>
    <w:p w:rsidR="00CF2825" w:rsidRPr="00F23327" w:rsidRDefault="00CF2825" w:rsidP="00CF2825">
      <w:pPr>
        <w:spacing w:after="0" w:line="240" w:lineRule="auto"/>
        <w:jc w:val="both"/>
        <w:rPr>
          <w:rFonts w:asciiTheme="minorHAnsi" w:hAnsiTheme="minorHAnsi" w:cstheme="minorHAnsi"/>
          <w:sz w:val="20"/>
          <w:szCs w:val="20"/>
        </w:rPr>
      </w:pP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pBdr>
          <w:bottom w:val="single" w:sz="12" w:space="1" w:color="auto"/>
        </w:pBdr>
        <w:spacing w:after="0" w:line="240" w:lineRule="auto"/>
        <w:jc w:val="both"/>
        <w:rPr>
          <w:rFonts w:asciiTheme="minorHAnsi" w:hAnsiTheme="minorHAnsi" w:cstheme="minorHAnsi"/>
        </w:rPr>
      </w:pPr>
    </w:p>
    <w:p w:rsidR="00CF2825" w:rsidRPr="00F23327" w:rsidRDefault="00CF2825" w:rsidP="00CF2825">
      <w:pPr>
        <w:spacing w:after="0" w:line="240" w:lineRule="auto"/>
        <w:jc w:val="both"/>
        <w:rPr>
          <w:rFonts w:asciiTheme="minorHAnsi" w:hAnsiTheme="minorHAnsi" w:cstheme="minorHAnsi"/>
        </w:rPr>
      </w:pPr>
    </w:p>
    <w:p w:rsidR="00CF2825" w:rsidRPr="00F23327" w:rsidRDefault="00CF2825" w:rsidP="00CF2825">
      <w:pPr>
        <w:jc w:val="both"/>
        <w:rPr>
          <w:rFonts w:asciiTheme="minorHAnsi" w:hAnsiTheme="minorHAnsi" w:cstheme="minorHAnsi"/>
          <w:b/>
        </w:rPr>
      </w:pPr>
      <w:r w:rsidRPr="00F23327">
        <w:rPr>
          <w:rFonts w:asciiTheme="minorHAnsi" w:hAnsiTheme="minorHAnsi" w:cstheme="minorHAnsi"/>
          <w:b/>
        </w:rPr>
        <w:t>Recomendaciones</w:t>
      </w:r>
    </w:p>
    <w:p w:rsidR="00CF2825" w:rsidRPr="00E74967" w:rsidRDefault="00CF2825" w:rsidP="00CF2825">
      <w:pPr>
        <w:jc w:val="both"/>
        <w:rPr>
          <w:rFonts w:cs="Calibri"/>
        </w:rPr>
      </w:pPr>
      <w:r w:rsidRPr="00F23327">
        <w:rPr>
          <w:rFonts w:asciiTheme="minorHAnsi" w:hAnsiTheme="minorHAnsi" w:cstheme="minorHAnsi"/>
          <w:b/>
        </w:rPr>
        <w:t>Nota 1: Las notas de Gestión Administrativa sólo se presentarán en medio digital, las notas que no estén contempladas en el formato se agreg</w:t>
      </w:r>
      <w:r w:rsidRPr="00E74967">
        <w:rPr>
          <w:rFonts w:cs="Calibri"/>
          <w:b/>
        </w:rPr>
        <w:t>arán libremente al mismo.</w:t>
      </w:r>
    </w:p>
    <w:p w:rsidR="00CF2825" w:rsidRDefault="00CF2825" w:rsidP="00CF2825">
      <w:pPr>
        <w:pStyle w:val="Encabezado"/>
        <w:tabs>
          <w:tab w:val="clear" w:pos="4419"/>
          <w:tab w:val="clear" w:pos="8838"/>
        </w:tabs>
        <w:rPr>
          <w:b/>
        </w:rPr>
      </w:pPr>
    </w:p>
    <w:p w:rsidR="00CF2825" w:rsidRPr="00C66A33" w:rsidRDefault="00CF2825" w:rsidP="00CF2825">
      <w:pPr>
        <w:pStyle w:val="Encabezado"/>
        <w:tabs>
          <w:tab w:val="clear" w:pos="4419"/>
          <w:tab w:val="clear" w:pos="8838"/>
        </w:tabs>
        <w:rPr>
          <w:b/>
        </w:rPr>
      </w:pPr>
    </w:p>
    <w:p w:rsidR="006023DE" w:rsidRDefault="0003446B"/>
    <w:sectPr w:rsidR="006023DE" w:rsidSect="00CF2825">
      <w:headerReference w:type="default" r:id="rId8"/>
      <w:pgSz w:w="12240" w:h="15840"/>
      <w:pgMar w:top="1134" w:right="14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46B" w:rsidRDefault="0003446B" w:rsidP="00CF2825">
      <w:pPr>
        <w:spacing w:after="0" w:line="240" w:lineRule="auto"/>
      </w:pPr>
      <w:r>
        <w:separator/>
      </w:r>
    </w:p>
  </w:endnote>
  <w:endnote w:type="continuationSeparator" w:id="0">
    <w:p w:rsidR="0003446B" w:rsidRDefault="0003446B" w:rsidP="00CF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46B" w:rsidRDefault="0003446B" w:rsidP="00CF2825">
      <w:pPr>
        <w:spacing w:after="0" w:line="240" w:lineRule="auto"/>
      </w:pPr>
      <w:r>
        <w:separator/>
      </w:r>
    </w:p>
  </w:footnote>
  <w:footnote w:type="continuationSeparator" w:id="0">
    <w:p w:rsidR="0003446B" w:rsidRDefault="0003446B" w:rsidP="00CF2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825" w:rsidRDefault="00CF2825" w:rsidP="00CF2825">
    <w:pPr>
      <w:pStyle w:val="Encabezado"/>
      <w:jc w:val="center"/>
    </w:pPr>
    <w:r w:rsidRPr="00C66A33">
      <w:rPr>
        <w:b/>
      </w:rPr>
      <w:t>SISTEMA PARA EL DESARROLLO INTEGRAL DE LA FAMILIA DEL MUNICIPIO DE COMONFORT, GTO.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57012"/>
    <w:multiLevelType w:val="hybridMultilevel"/>
    <w:tmpl w:val="46161E2C"/>
    <w:lvl w:ilvl="0" w:tplc="383814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825"/>
    <w:rsid w:val="0003446B"/>
    <w:rsid w:val="00127DEE"/>
    <w:rsid w:val="001D3AA2"/>
    <w:rsid w:val="002774F5"/>
    <w:rsid w:val="002E19BB"/>
    <w:rsid w:val="003D1880"/>
    <w:rsid w:val="00566C9B"/>
    <w:rsid w:val="005A7A2E"/>
    <w:rsid w:val="005F5435"/>
    <w:rsid w:val="00617434"/>
    <w:rsid w:val="006B51AA"/>
    <w:rsid w:val="006B675A"/>
    <w:rsid w:val="006C035A"/>
    <w:rsid w:val="00706E93"/>
    <w:rsid w:val="007112EA"/>
    <w:rsid w:val="00746D5A"/>
    <w:rsid w:val="00782DA4"/>
    <w:rsid w:val="009876A3"/>
    <w:rsid w:val="009E4F9F"/>
    <w:rsid w:val="00AF4D14"/>
    <w:rsid w:val="00B40A10"/>
    <w:rsid w:val="00B8597A"/>
    <w:rsid w:val="00C34247"/>
    <w:rsid w:val="00C347C1"/>
    <w:rsid w:val="00C83919"/>
    <w:rsid w:val="00CF2825"/>
    <w:rsid w:val="00D06929"/>
    <w:rsid w:val="00DA1D2E"/>
    <w:rsid w:val="00DB5920"/>
    <w:rsid w:val="00E43CAA"/>
    <w:rsid w:val="00E67611"/>
    <w:rsid w:val="00E96217"/>
    <w:rsid w:val="00EB1556"/>
    <w:rsid w:val="00EB2A44"/>
    <w:rsid w:val="00EF7A52"/>
    <w:rsid w:val="00F515B2"/>
    <w:rsid w:val="00F73B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97DBB0-F2FA-41A3-87F6-64AEFFEE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82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825"/>
    <w:pPr>
      <w:tabs>
        <w:tab w:val="center" w:pos="4419"/>
        <w:tab w:val="right" w:pos="8838"/>
      </w:tabs>
    </w:pPr>
  </w:style>
  <w:style w:type="character" w:customStyle="1" w:styleId="EncabezadoCar">
    <w:name w:val="Encabezado Car"/>
    <w:basedOn w:val="Fuentedeprrafopredeter"/>
    <w:link w:val="Encabezado"/>
    <w:uiPriority w:val="99"/>
    <w:rsid w:val="00CF2825"/>
    <w:rPr>
      <w:rFonts w:ascii="Calibri" w:eastAsia="Calibri" w:hAnsi="Calibri" w:cs="Times New Roman"/>
    </w:rPr>
  </w:style>
  <w:style w:type="paragraph" w:styleId="Piedepgina">
    <w:name w:val="footer"/>
    <w:basedOn w:val="Normal"/>
    <w:link w:val="PiedepginaCar"/>
    <w:uiPriority w:val="99"/>
    <w:unhideWhenUsed/>
    <w:rsid w:val="00CF28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2825"/>
  </w:style>
  <w:style w:type="paragraph" w:styleId="Prrafodelista">
    <w:name w:val="List Paragraph"/>
    <w:basedOn w:val="Normal"/>
    <w:uiPriority w:val="34"/>
    <w:qFormat/>
    <w:rsid w:val="00CF2825"/>
    <w:pPr>
      <w:ind w:left="720"/>
      <w:contextualSpacing/>
    </w:pPr>
  </w:style>
  <w:style w:type="character" w:styleId="Hipervnculo">
    <w:name w:val="Hyperlink"/>
    <w:uiPriority w:val="99"/>
    <w:unhideWhenUsed/>
    <w:rsid w:val="00CF2825"/>
    <w:rPr>
      <w:color w:val="0000FF"/>
      <w:u w:val="single"/>
    </w:rPr>
  </w:style>
  <w:style w:type="paragraph" w:styleId="Textodeglobo">
    <w:name w:val="Balloon Text"/>
    <w:basedOn w:val="Normal"/>
    <w:link w:val="TextodegloboCar"/>
    <w:uiPriority w:val="99"/>
    <w:semiHidden/>
    <w:unhideWhenUsed/>
    <w:rsid w:val="00B40A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0A1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89555">
      <w:bodyDiv w:val="1"/>
      <w:marLeft w:val="0"/>
      <w:marRight w:val="0"/>
      <w:marTop w:val="0"/>
      <w:marBottom w:val="0"/>
      <w:divBdr>
        <w:top w:val="none" w:sz="0" w:space="0" w:color="auto"/>
        <w:left w:val="none" w:sz="0" w:space="0" w:color="auto"/>
        <w:bottom w:val="none" w:sz="0" w:space="0" w:color="auto"/>
        <w:right w:val="none" w:sz="0" w:space="0" w:color="auto"/>
      </w:divBdr>
    </w:div>
    <w:div w:id="45614818">
      <w:bodyDiv w:val="1"/>
      <w:marLeft w:val="0"/>
      <w:marRight w:val="0"/>
      <w:marTop w:val="0"/>
      <w:marBottom w:val="0"/>
      <w:divBdr>
        <w:top w:val="none" w:sz="0" w:space="0" w:color="auto"/>
        <w:left w:val="none" w:sz="0" w:space="0" w:color="auto"/>
        <w:bottom w:val="none" w:sz="0" w:space="0" w:color="auto"/>
        <w:right w:val="none" w:sz="0" w:space="0" w:color="auto"/>
      </w:divBdr>
    </w:div>
    <w:div w:id="94524302">
      <w:bodyDiv w:val="1"/>
      <w:marLeft w:val="0"/>
      <w:marRight w:val="0"/>
      <w:marTop w:val="0"/>
      <w:marBottom w:val="0"/>
      <w:divBdr>
        <w:top w:val="none" w:sz="0" w:space="0" w:color="auto"/>
        <w:left w:val="none" w:sz="0" w:space="0" w:color="auto"/>
        <w:bottom w:val="none" w:sz="0" w:space="0" w:color="auto"/>
        <w:right w:val="none" w:sz="0" w:space="0" w:color="auto"/>
      </w:divBdr>
    </w:div>
    <w:div w:id="326204491">
      <w:bodyDiv w:val="1"/>
      <w:marLeft w:val="0"/>
      <w:marRight w:val="0"/>
      <w:marTop w:val="0"/>
      <w:marBottom w:val="0"/>
      <w:divBdr>
        <w:top w:val="none" w:sz="0" w:space="0" w:color="auto"/>
        <w:left w:val="none" w:sz="0" w:space="0" w:color="auto"/>
        <w:bottom w:val="none" w:sz="0" w:space="0" w:color="auto"/>
        <w:right w:val="none" w:sz="0" w:space="0" w:color="auto"/>
      </w:divBdr>
    </w:div>
    <w:div w:id="551772581">
      <w:bodyDiv w:val="1"/>
      <w:marLeft w:val="0"/>
      <w:marRight w:val="0"/>
      <w:marTop w:val="0"/>
      <w:marBottom w:val="0"/>
      <w:divBdr>
        <w:top w:val="none" w:sz="0" w:space="0" w:color="auto"/>
        <w:left w:val="none" w:sz="0" w:space="0" w:color="auto"/>
        <w:bottom w:val="none" w:sz="0" w:space="0" w:color="auto"/>
        <w:right w:val="none" w:sz="0" w:space="0" w:color="auto"/>
      </w:divBdr>
    </w:div>
    <w:div w:id="938833881">
      <w:bodyDiv w:val="1"/>
      <w:marLeft w:val="0"/>
      <w:marRight w:val="0"/>
      <w:marTop w:val="0"/>
      <w:marBottom w:val="0"/>
      <w:divBdr>
        <w:top w:val="none" w:sz="0" w:space="0" w:color="auto"/>
        <w:left w:val="none" w:sz="0" w:space="0" w:color="auto"/>
        <w:bottom w:val="none" w:sz="0" w:space="0" w:color="auto"/>
        <w:right w:val="none" w:sz="0" w:space="0" w:color="auto"/>
      </w:divBdr>
    </w:div>
    <w:div w:id="972099127">
      <w:bodyDiv w:val="1"/>
      <w:marLeft w:val="0"/>
      <w:marRight w:val="0"/>
      <w:marTop w:val="0"/>
      <w:marBottom w:val="0"/>
      <w:divBdr>
        <w:top w:val="none" w:sz="0" w:space="0" w:color="auto"/>
        <w:left w:val="none" w:sz="0" w:space="0" w:color="auto"/>
        <w:bottom w:val="none" w:sz="0" w:space="0" w:color="auto"/>
        <w:right w:val="none" w:sz="0" w:space="0" w:color="auto"/>
      </w:divBdr>
    </w:div>
    <w:div w:id="1331445227">
      <w:bodyDiv w:val="1"/>
      <w:marLeft w:val="0"/>
      <w:marRight w:val="0"/>
      <w:marTop w:val="0"/>
      <w:marBottom w:val="0"/>
      <w:divBdr>
        <w:top w:val="none" w:sz="0" w:space="0" w:color="auto"/>
        <w:left w:val="none" w:sz="0" w:space="0" w:color="auto"/>
        <w:bottom w:val="none" w:sz="0" w:space="0" w:color="auto"/>
        <w:right w:val="none" w:sz="0" w:space="0" w:color="auto"/>
      </w:divBdr>
    </w:div>
    <w:div w:id="1418555236">
      <w:bodyDiv w:val="1"/>
      <w:marLeft w:val="0"/>
      <w:marRight w:val="0"/>
      <w:marTop w:val="0"/>
      <w:marBottom w:val="0"/>
      <w:divBdr>
        <w:top w:val="none" w:sz="0" w:space="0" w:color="auto"/>
        <w:left w:val="none" w:sz="0" w:space="0" w:color="auto"/>
        <w:bottom w:val="none" w:sz="0" w:space="0" w:color="auto"/>
        <w:right w:val="none" w:sz="0" w:space="0" w:color="auto"/>
      </w:divBdr>
    </w:div>
    <w:div w:id="1470051174">
      <w:bodyDiv w:val="1"/>
      <w:marLeft w:val="0"/>
      <w:marRight w:val="0"/>
      <w:marTop w:val="0"/>
      <w:marBottom w:val="0"/>
      <w:divBdr>
        <w:top w:val="none" w:sz="0" w:space="0" w:color="auto"/>
        <w:left w:val="none" w:sz="0" w:space="0" w:color="auto"/>
        <w:bottom w:val="none" w:sz="0" w:space="0" w:color="auto"/>
        <w:right w:val="none" w:sz="0" w:space="0" w:color="auto"/>
      </w:divBdr>
    </w:div>
    <w:div w:id="1497260886">
      <w:bodyDiv w:val="1"/>
      <w:marLeft w:val="0"/>
      <w:marRight w:val="0"/>
      <w:marTop w:val="0"/>
      <w:marBottom w:val="0"/>
      <w:divBdr>
        <w:top w:val="none" w:sz="0" w:space="0" w:color="auto"/>
        <w:left w:val="none" w:sz="0" w:space="0" w:color="auto"/>
        <w:bottom w:val="none" w:sz="0" w:space="0" w:color="auto"/>
        <w:right w:val="none" w:sz="0" w:space="0" w:color="auto"/>
      </w:divBdr>
    </w:div>
    <w:div w:id="1499730232">
      <w:bodyDiv w:val="1"/>
      <w:marLeft w:val="0"/>
      <w:marRight w:val="0"/>
      <w:marTop w:val="0"/>
      <w:marBottom w:val="0"/>
      <w:divBdr>
        <w:top w:val="none" w:sz="0" w:space="0" w:color="auto"/>
        <w:left w:val="none" w:sz="0" w:space="0" w:color="auto"/>
        <w:bottom w:val="none" w:sz="0" w:space="0" w:color="auto"/>
        <w:right w:val="none" w:sz="0" w:space="0" w:color="auto"/>
      </w:divBdr>
    </w:div>
    <w:div w:id="1625884814">
      <w:bodyDiv w:val="1"/>
      <w:marLeft w:val="0"/>
      <w:marRight w:val="0"/>
      <w:marTop w:val="0"/>
      <w:marBottom w:val="0"/>
      <w:divBdr>
        <w:top w:val="none" w:sz="0" w:space="0" w:color="auto"/>
        <w:left w:val="none" w:sz="0" w:space="0" w:color="auto"/>
        <w:bottom w:val="none" w:sz="0" w:space="0" w:color="auto"/>
        <w:right w:val="none" w:sz="0" w:space="0" w:color="auto"/>
      </w:divBdr>
    </w:div>
    <w:div w:id="1727099642">
      <w:bodyDiv w:val="1"/>
      <w:marLeft w:val="0"/>
      <w:marRight w:val="0"/>
      <w:marTop w:val="0"/>
      <w:marBottom w:val="0"/>
      <w:divBdr>
        <w:top w:val="none" w:sz="0" w:space="0" w:color="auto"/>
        <w:left w:val="none" w:sz="0" w:space="0" w:color="auto"/>
        <w:bottom w:val="none" w:sz="0" w:space="0" w:color="auto"/>
        <w:right w:val="none" w:sz="0" w:space="0" w:color="auto"/>
      </w:divBdr>
    </w:div>
    <w:div w:id="1740984539">
      <w:bodyDiv w:val="1"/>
      <w:marLeft w:val="0"/>
      <w:marRight w:val="0"/>
      <w:marTop w:val="0"/>
      <w:marBottom w:val="0"/>
      <w:divBdr>
        <w:top w:val="none" w:sz="0" w:space="0" w:color="auto"/>
        <w:left w:val="none" w:sz="0" w:space="0" w:color="auto"/>
        <w:bottom w:val="none" w:sz="0" w:space="0" w:color="auto"/>
        <w:right w:val="none" w:sz="0" w:space="0" w:color="auto"/>
      </w:divBdr>
    </w:div>
    <w:div w:id="1825120291">
      <w:bodyDiv w:val="1"/>
      <w:marLeft w:val="0"/>
      <w:marRight w:val="0"/>
      <w:marTop w:val="0"/>
      <w:marBottom w:val="0"/>
      <w:divBdr>
        <w:top w:val="none" w:sz="0" w:space="0" w:color="auto"/>
        <w:left w:val="none" w:sz="0" w:space="0" w:color="auto"/>
        <w:bottom w:val="none" w:sz="0" w:space="0" w:color="auto"/>
        <w:right w:val="none" w:sz="0" w:space="0" w:color="auto"/>
      </w:divBdr>
    </w:div>
    <w:div w:id="1950770264">
      <w:bodyDiv w:val="1"/>
      <w:marLeft w:val="0"/>
      <w:marRight w:val="0"/>
      <w:marTop w:val="0"/>
      <w:marBottom w:val="0"/>
      <w:divBdr>
        <w:top w:val="none" w:sz="0" w:space="0" w:color="auto"/>
        <w:left w:val="none" w:sz="0" w:space="0" w:color="auto"/>
        <w:bottom w:val="none" w:sz="0" w:space="0" w:color="auto"/>
        <w:right w:val="none" w:sz="0" w:space="0" w:color="auto"/>
      </w:divBdr>
    </w:div>
    <w:div w:id="1962952961">
      <w:bodyDiv w:val="1"/>
      <w:marLeft w:val="0"/>
      <w:marRight w:val="0"/>
      <w:marTop w:val="0"/>
      <w:marBottom w:val="0"/>
      <w:divBdr>
        <w:top w:val="none" w:sz="0" w:space="0" w:color="auto"/>
        <w:left w:val="none" w:sz="0" w:space="0" w:color="auto"/>
        <w:bottom w:val="none" w:sz="0" w:space="0" w:color="auto"/>
        <w:right w:val="none" w:sz="0" w:space="0" w:color="auto"/>
      </w:divBdr>
    </w:div>
    <w:div w:id="196550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2952</Words>
  <Characters>16242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Araceli A. P.</cp:lastModifiedBy>
  <cp:revision>3</cp:revision>
  <cp:lastPrinted>2019-07-22T19:44:00Z</cp:lastPrinted>
  <dcterms:created xsi:type="dcterms:W3CDTF">2020-01-23T23:25:00Z</dcterms:created>
  <dcterms:modified xsi:type="dcterms:W3CDTF">2020-02-10T16:35:00Z</dcterms:modified>
</cp:coreProperties>
</file>